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18" w:type="dxa"/>
        <w:tblLook w:val="04A0" w:firstRow="1" w:lastRow="0" w:firstColumn="1" w:lastColumn="0" w:noHBand="0" w:noVBand="1"/>
      </w:tblPr>
      <w:tblGrid>
        <w:gridCol w:w="1720"/>
        <w:gridCol w:w="1088"/>
        <w:gridCol w:w="6930"/>
        <w:gridCol w:w="4680"/>
      </w:tblGrid>
      <w:tr w:rsidR="002F1507" w:rsidRPr="000117A5" w:rsidTr="002871E8">
        <w:tc>
          <w:tcPr>
            <w:tcW w:w="1720" w:type="dxa"/>
            <w:tcBorders>
              <w:bottom w:val="single" w:sz="4" w:space="0" w:color="auto"/>
            </w:tcBorders>
          </w:tcPr>
          <w:p w:rsidR="002F1507" w:rsidRPr="00E72981" w:rsidRDefault="002F1507" w:rsidP="00026736">
            <w:pPr>
              <w:jc w:val="center"/>
              <w:rPr>
                <w:rFonts w:cs="Arial"/>
                <w:b/>
                <w:sz w:val="20"/>
                <w:szCs w:val="20"/>
              </w:rPr>
            </w:pPr>
            <w:r w:rsidRPr="00E72981">
              <w:rPr>
                <w:rFonts w:cs="Arial"/>
                <w:b/>
                <w:sz w:val="20"/>
                <w:szCs w:val="20"/>
              </w:rPr>
              <w:t>Source</w:t>
            </w:r>
          </w:p>
        </w:tc>
        <w:tc>
          <w:tcPr>
            <w:tcW w:w="1088" w:type="dxa"/>
            <w:tcBorders>
              <w:bottom w:val="single" w:sz="4" w:space="0" w:color="auto"/>
            </w:tcBorders>
          </w:tcPr>
          <w:p w:rsidR="002F1507" w:rsidRPr="00E72981" w:rsidRDefault="002F1507" w:rsidP="00001D52">
            <w:pPr>
              <w:jc w:val="center"/>
              <w:rPr>
                <w:rFonts w:cs="Arial"/>
                <w:b/>
                <w:sz w:val="20"/>
                <w:szCs w:val="20"/>
              </w:rPr>
            </w:pPr>
            <w:r w:rsidRPr="00E72981">
              <w:rPr>
                <w:rFonts w:cs="Arial"/>
                <w:b/>
                <w:sz w:val="20"/>
                <w:szCs w:val="20"/>
              </w:rPr>
              <w:t>Type of</w:t>
            </w:r>
          </w:p>
          <w:p w:rsidR="002F1507" w:rsidRPr="00E72981" w:rsidRDefault="002F1507" w:rsidP="00001D52">
            <w:pPr>
              <w:jc w:val="center"/>
              <w:rPr>
                <w:rFonts w:cs="Arial"/>
                <w:b/>
                <w:sz w:val="20"/>
                <w:szCs w:val="20"/>
              </w:rPr>
            </w:pPr>
            <w:r w:rsidRPr="00E72981">
              <w:rPr>
                <w:rFonts w:cs="Arial"/>
                <w:b/>
                <w:sz w:val="20"/>
                <w:szCs w:val="20"/>
              </w:rPr>
              <w:t>Impact</w:t>
            </w:r>
          </w:p>
        </w:tc>
        <w:tc>
          <w:tcPr>
            <w:tcW w:w="6930" w:type="dxa"/>
            <w:tcBorders>
              <w:bottom w:val="single" w:sz="4" w:space="0" w:color="auto"/>
            </w:tcBorders>
          </w:tcPr>
          <w:p w:rsidR="002F1507" w:rsidRPr="00E72981" w:rsidRDefault="002F1507" w:rsidP="007C3AE3">
            <w:pPr>
              <w:jc w:val="center"/>
              <w:rPr>
                <w:rFonts w:cs="Arial"/>
                <w:b/>
                <w:sz w:val="20"/>
                <w:szCs w:val="20"/>
              </w:rPr>
            </w:pPr>
            <w:r w:rsidRPr="00E72981">
              <w:rPr>
                <w:rFonts w:cs="Arial"/>
                <w:b/>
                <w:sz w:val="20"/>
                <w:szCs w:val="20"/>
              </w:rPr>
              <w:t>About</w:t>
            </w:r>
          </w:p>
          <w:p w:rsidR="002F1507" w:rsidRPr="00E72981" w:rsidRDefault="002F1507" w:rsidP="007C3AE3">
            <w:pPr>
              <w:rPr>
                <w:rFonts w:cs="Arial"/>
                <w:b/>
                <w:sz w:val="20"/>
                <w:szCs w:val="20"/>
              </w:rPr>
            </w:pPr>
          </w:p>
        </w:tc>
        <w:tc>
          <w:tcPr>
            <w:tcW w:w="4680" w:type="dxa"/>
            <w:tcBorders>
              <w:bottom w:val="single" w:sz="4" w:space="0" w:color="auto"/>
            </w:tcBorders>
          </w:tcPr>
          <w:p w:rsidR="002F1507" w:rsidRPr="00E72981" w:rsidRDefault="002F1507" w:rsidP="00026736">
            <w:pPr>
              <w:jc w:val="center"/>
              <w:rPr>
                <w:rFonts w:cs="Arial"/>
                <w:b/>
                <w:sz w:val="20"/>
                <w:szCs w:val="20"/>
              </w:rPr>
            </w:pPr>
            <w:r w:rsidRPr="00E72981">
              <w:rPr>
                <w:rFonts w:cs="Arial"/>
                <w:b/>
                <w:sz w:val="20"/>
                <w:szCs w:val="20"/>
              </w:rPr>
              <w:t>Metrics Included</w:t>
            </w:r>
          </w:p>
        </w:tc>
      </w:tr>
      <w:tr w:rsidR="002871E8" w:rsidRPr="000117A5" w:rsidTr="00A673A6">
        <w:tc>
          <w:tcPr>
            <w:tcW w:w="14418" w:type="dxa"/>
            <w:gridSpan w:val="4"/>
            <w:shd w:val="clear" w:color="auto" w:fill="7F7F7F" w:themeFill="text1" w:themeFillTint="80"/>
          </w:tcPr>
          <w:p w:rsidR="002871E8" w:rsidRPr="00E72981" w:rsidRDefault="002871E8" w:rsidP="002871E8">
            <w:pPr>
              <w:jc w:val="center"/>
              <w:rPr>
                <w:rFonts w:cs="Arial"/>
                <w:color w:val="BFBFBF" w:themeColor="background1" w:themeShade="BF"/>
                <w:sz w:val="20"/>
                <w:szCs w:val="20"/>
              </w:rPr>
            </w:pPr>
            <w:r w:rsidRPr="00E72981">
              <w:rPr>
                <w:rFonts w:cs="Arial"/>
                <w:color w:val="FFFFFF" w:themeColor="background1"/>
                <w:sz w:val="20"/>
                <w:szCs w:val="20"/>
              </w:rPr>
              <w:t>SUBSCRIPTION</w:t>
            </w:r>
          </w:p>
        </w:tc>
      </w:tr>
      <w:tr w:rsidR="002F1507" w:rsidRPr="000117A5" w:rsidTr="002871E8">
        <w:tc>
          <w:tcPr>
            <w:tcW w:w="1720" w:type="dxa"/>
          </w:tcPr>
          <w:p w:rsidR="002F1507" w:rsidRPr="00E72981" w:rsidRDefault="00806ABB" w:rsidP="0031175B">
            <w:pPr>
              <w:rPr>
                <w:rFonts w:cs="Arial"/>
                <w:sz w:val="20"/>
                <w:szCs w:val="20"/>
              </w:rPr>
            </w:pPr>
            <w:hyperlink r:id="rId9" w:history="1">
              <w:r w:rsidR="002F1507" w:rsidRPr="00E72981">
                <w:rPr>
                  <w:rStyle w:val="Hyperlink"/>
                  <w:rFonts w:cs="Arial"/>
                  <w:i/>
                  <w:sz w:val="20"/>
                  <w:szCs w:val="20"/>
                </w:rPr>
                <w:t>Journal Citation Reports</w:t>
              </w:r>
            </w:hyperlink>
            <w:r w:rsidR="002F1507" w:rsidRPr="00E72981">
              <w:rPr>
                <w:rFonts w:cs="Arial"/>
                <w:sz w:val="20"/>
                <w:szCs w:val="20"/>
              </w:rPr>
              <w:t>®</w:t>
            </w:r>
            <w:r w:rsidR="00341BF8" w:rsidRPr="00E72981">
              <w:rPr>
                <w:rFonts w:cs="Arial"/>
                <w:sz w:val="20"/>
                <w:szCs w:val="20"/>
              </w:rPr>
              <w:t xml:space="preserve"> (JCR)</w:t>
            </w:r>
          </w:p>
        </w:tc>
        <w:tc>
          <w:tcPr>
            <w:tcW w:w="1088" w:type="dxa"/>
          </w:tcPr>
          <w:p w:rsidR="002F1507" w:rsidRPr="00E72981" w:rsidRDefault="002F1507" w:rsidP="00026736">
            <w:pPr>
              <w:rPr>
                <w:rFonts w:cs="Arial"/>
                <w:sz w:val="20"/>
                <w:szCs w:val="20"/>
              </w:rPr>
            </w:pPr>
            <w:r w:rsidRPr="00E72981">
              <w:rPr>
                <w:rFonts w:cs="Arial"/>
                <w:sz w:val="20"/>
                <w:szCs w:val="20"/>
              </w:rPr>
              <w:t>Journal</w:t>
            </w:r>
          </w:p>
        </w:tc>
        <w:tc>
          <w:tcPr>
            <w:tcW w:w="6930" w:type="dxa"/>
          </w:tcPr>
          <w:p w:rsidR="002F1507" w:rsidRPr="00E72981" w:rsidRDefault="002F1507" w:rsidP="002C0A0A">
            <w:pPr>
              <w:rPr>
                <w:rFonts w:cs="Arial"/>
                <w:sz w:val="20"/>
                <w:szCs w:val="20"/>
              </w:rPr>
            </w:pPr>
            <w:r w:rsidRPr="00E72981">
              <w:rPr>
                <w:rFonts w:cs="Arial"/>
                <w:sz w:val="20"/>
                <w:szCs w:val="20"/>
              </w:rPr>
              <w:t>The established source for journal rankings. Uses quantifiable, statistical information based on citation data to measure research impact at the journal and category levels. Calculations are based on a variety of metrics and data.  Available in science and/or social sciences editions.</w:t>
            </w:r>
          </w:p>
        </w:tc>
        <w:tc>
          <w:tcPr>
            <w:tcW w:w="4680" w:type="dxa"/>
          </w:tcPr>
          <w:p w:rsidR="002F1507" w:rsidRPr="00E72981" w:rsidRDefault="002F1507" w:rsidP="00026736">
            <w:pPr>
              <w:rPr>
                <w:rFonts w:cs="Arial"/>
                <w:sz w:val="20"/>
                <w:szCs w:val="20"/>
              </w:rPr>
            </w:pPr>
            <w:r w:rsidRPr="00E72981">
              <w:rPr>
                <w:rFonts w:cs="Arial"/>
                <w:sz w:val="20"/>
                <w:szCs w:val="20"/>
              </w:rPr>
              <w:t xml:space="preserve">Journal Impact Factor, 5-Year Journal Impact Factor, Immediacy Index, Total number of articles in the journal in a given year, Cited Half-Life, </w:t>
            </w:r>
            <w:proofErr w:type="spellStart"/>
            <w:r w:rsidRPr="00E72981">
              <w:rPr>
                <w:rFonts w:cs="Arial"/>
                <w:i/>
                <w:sz w:val="20"/>
                <w:szCs w:val="20"/>
              </w:rPr>
              <w:t>Eigenfactor</w:t>
            </w:r>
            <w:proofErr w:type="spellEnd"/>
            <w:r w:rsidRPr="00E72981">
              <w:rPr>
                <w:rFonts w:cs="Arial"/>
                <w:sz w:val="20"/>
                <w:szCs w:val="20"/>
              </w:rPr>
              <w:t xml:space="preserve">® Score, </w:t>
            </w:r>
            <w:r w:rsidRPr="00E72981">
              <w:rPr>
                <w:rFonts w:cs="Arial"/>
                <w:i/>
                <w:sz w:val="20"/>
                <w:szCs w:val="20"/>
              </w:rPr>
              <w:t>Article Influence</w:t>
            </w:r>
            <w:r w:rsidRPr="00E72981">
              <w:rPr>
                <w:rFonts w:cs="Arial"/>
                <w:sz w:val="20"/>
                <w:szCs w:val="20"/>
              </w:rPr>
              <w:t>® Score</w:t>
            </w:r>
          </w:p>
        </w:tc>
      </w:tr>
      <w:tr w:rsidR="002F1507" w:rsidRPr="000117A5" w:rsidTr="002871E8">
        <w:tc>
          <w:tcPr>
            <w:tcW w:w="1720" w:type="dxa"/>
          </w:tcPr>
          <w:p w:rsidR="002F1507" w:rsidRPr="00E72981" w:rsidRDefault="0064325A" w:rsidP="0064325A">
            <w:pPr>
              <w:rPr>
                <w:sz w:val="20"/>
                <w:szCs w:val="20"/>
              </w:rPr>
            </w:pPr>
            <w:r w:rsidRPr="00E72981">
              <w:rPr>
                <w:sz w:val="20"/>
                <w:szCs w:val="20"/>
              </w:rPr>
              <w:t xml:space="preserve">Subscription </w:t>
            </w:r>
            <w:r w:rsidR="002F1507" w:rsidRPr="00E72981">
              <w:rPr>
                <w:sz w:val="20"/>
                <w:szCs w:val="20"/>
              </w:rPr>
              <w:t>Databases</w:t>
            </w:r>
          </w:p>
        </w:tc>
        <w:tc>
          <w:tcPr>
            <w:tcW w:w="1088" w:type="dxa"/>
          </w:tcPr>
          <w:p w:rsidR="002F1507" w:rsidRDefault="002F1507">
            <w:pPr>
              <w:rPr>
                <w:sz w:val="20"/>
                <w:szCs w:val="20"/>
              </w:rPr>
            </w:pPr>
            <w:r w:rsidRPr="00E72981">
              <w:rPr>
                <w:sz w:val="20"/>
                <w:szCs w:val="20"/>
              </w:rPr>
              <w:t>Article</w:t>
            </w:r>
          </w:p>
          <w:p w:rsidR="00F00511" w:rsidRPr="00E72981" w:rsidRDefault="00F00511">
            <w:pPr>
              <w:rPr>
                <w:sz w:val="20"/>
                <w:szCs w:val="20"/>
              </w:rPr>
            </w:pPr>
            <w:r>
              <w:rPr>
                <w:sz w:val="20"/>
                <w:szCs w:val="20"/>
              </w:rPr>
              <w:t>Journal</w:t>
            </w:r>
          </w:p>
        </w:tc>
        <w:tc>
          <w:tcPr>
            <w:tcW w:w="6930" w:type="dxa"/>
          </w:tcPr>
          <w:p w:rsidR="002F1507" w:rsidRPr="00E72981" w:rsidRDefault="002F1507" w:rsidP="003413C5">
            <w:pPr>
              <w:rPr>
                <w:sz w:val="20"/>
                <w:szCs w:val="20"/>
              </w:rPr>
            </w:pPr>
            <w:r w:rsidRPr="00E72981">
              <w:rPr>
                <w:sz w:val="20"/>
                <w:szCs w:val="20"/>
              </w:rPr>
              <w:t xml:space="preserve">Several databases provide tools to identify the number of times a particular article has been cited as a reference.  Databases providing such tools include: Select </w:t>
            </w:r>
            <w:hyperlink r:id="rId10" w:anchor="databases" w:history="1">
              <w:r w:rsidR="003413C5" w:rsidRPr="003413C5">
                <w:rPr>
                  <w:rStyle w:val="Hyperlink"/>
                  <w:sz w:val="20"/>
                  <w:szCs w:val="20"/>
                </w:rPr>
                <w:t>EBSCO</w:t>
              </w:r>
              <w:r w:rsidR="003413C5" w:rsidRPr="003413C5">
                <w:rPr>
                  <w:rStyle w:val="Hyperlink"/>
                  <w:i/>
                  <w:sz w:val="20"/>
                  <w:szCs w:val="20"/>
                </w:rPr>
                <w:t>host</w:t>
              </w:r>
            </w:hyperlink>
            <w:r w:rsidRPr="00E72981">
              <w:rPr>
                <w:sz w:val="20"/>
                <w:szCs w:val="20"/>
              </w:rPr>
              <w:t xml:space="preserve"> and ProQuest databases, JSTOR, </w:t>
            </w:r>
            <w:proofErr w:type="spellStart"/>
            <w:r w:rsidRPr="00E72981">
              <w:rPr>
                <w:sz w:val="20"/>
                <w:szCs w:val="20"/>
              </w:rPr>
              <w:t>Compendex</w:t>
            </w:r>
            <w:proofErr w:type="spellEnd"/>
            <w:r w:rsidRPr="00E72981">
              <w:rPr>
                <w:sz w:val="20"/>
                <w:szCs w:val="20"/>
              </w:rPr>
              <w:t>, PubMed Central, Sage Journals Online</w:t>
            </w:r>
            <w:r w:rsidR="0064325A" w:rsidRPr="00E72981">
              <w:rPr>
                <w:sz w:val="20"/>
                <w:szCs w:val="20"/>
              </w:rPr>
              <w:t xml:space="preserve">, </w:t>
            </w:r>
            <w:r w:rsidR="003762F6">
              <w:rPr>
                <w:sz w:val="20"/>
                <w:szCs w:val="20"/>
              </w:rPr>
              <w:t xml:space="preserve">Scopus, </w:t>
            </w:r>
            <w:r w:rsidR="0064325A" w:rsidRPr="00E72981">
              <w:rPr>
                <w:sz w:val="20"/>
                <w:szCs w:val="20"/>
              </w:rPr>
              <w:t>and Web of Science</w:t>
            </w:r>
            <w:r w:rsidRPr="00E72981">
              <w:rPr>
                <w:sz w:val="20"/>
                <w:szCs w:val="20"/>
              </w:rPr>
              <w:t>.</w:t>
            </w:r>
          </w:p>
        </w:tc>
        <w:tc>
          <w:tcPr>
            <w:tcW w:w="4680" w:type="dxa"/>
          </w:tcPr>
          <w:p w:rsidR="00310554" w:rsidRPr="00E72981" w:rsidRDefault="002F1507" w:rsidP="00152DDA">
            <w:pPr>
              <w:rPr>
                <w:sz w:val="20"/>
                <w:szCs w:val="20"/>
              </w:rPr>
            </w:pPr>
            <w:r w:rsidRPr="00830D8F">
              <w:rPr>
                <w:sz w:val="20"/>
                <w:szCs w:val="20"/>
              </w:rPr>
              <w:t>Times cited</w:t>
            </w:r>
            <w:r w:rsidR="00F00511">
              <w:rPr>
                <w:sz w:val="20"/>
                <w:szCs w:val="20"/>
              </w:rPr>
              <w:t xml:space="preserve">, Journal Impact Factor, </w:t>
            </w:r>
            <w:r w:rsidR="00830D8F">
              <w:rPr>
                <w:sz w:val="20"/>
                <w:szCs w:val="20"/>
              </w:rPr>
              <w:t>and various other metrics depending on database producer</w:t>
            </w:r>
          </w:p>
          <w:bookmarkStart w:id="0" w:name="_MON_1478344795"/>
          <w:bookmarkEnd w:id="0"/>
          <w:p w:rsidR="00310554" w:rsidRPr="00E72981" w:rsidRDefault="00705C61" w:rsidP="003413C5">
            <w:pPr>
              <w:rPr>
                <w:sz w:val="20"/>
                <w:szCs w:val="20"/>
              </w:rPr>
            </w:pPr>
            <w:r>
              <w:rPr>
                <w:sz w:val="20"/>
                <w:szCs w:val="20"/>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pt;height:48pt" o:ole="">
                  <v:imagedata r:id="rId11" o:title=""/>
                </v:shape>
                <o:OLEObject Type="Embed" ProgID="Word.Document.12" ShapeID="_x0000_i1025" DrawAspect="Icon" ObjectID="_1482067056" r:id="rId12">
                  <o:FieldCodes>\s</o:FieldCodes>
                </o:OLEObject>
              </w:object>
            </w:r>
            <w:r w:rsidR="00310554" w:rsidRPr="00E72981">
              <w:rPr>
                <w:sz w:val="20"/>
                <w:szCs w:val="20"/>
              </w:rPr>
              <w:t xml:space="preserve">        </w:t>
            </w:r>
          </w:p>
        </w:tc>
      </w:tr>
      <w:tr w:rsidR="00F51B8E" w:rsidRPr="000117A5" w:rsidTr="002871E8">
        <w:tc>
          <w:tcPr>
            <w:tcW w:w="1720" w:type="dxa"/>
          </w:tcPr>
          <w:p w:rsidR="00F51B8E" w:rsidRPr="00E72981" w:rsidRDefault="00806ABB" w:rsidP="00F51B8E">
            <w:pPr>
              <w:rPr>
                <w:sz w:val="20"/>
                <w:szCs w:val="20"/>
              </w:rPr>
            </w:pPr>
            <w:hyperlink r:id="rId13" w:history="1">
              <w:r w:rsidR="00F51B8E" w:rsidRPr="00E72981">
                <w:rPr>
                  <w:rStyle w:val="Hyperlink"/>
                  <w:sz w:val="20"/>
                  <w:szCs w:val="20"/>
                </w:rPr>
                <w:t>Journal Metrics</w:t>
              </w:r>
            </w:hyperlink>
          </w:p>
        </w:tc>
        <w:tc>
          <w:tcPr>
            <w:tcW w:w="1088" w:type="dxa"/>
          </w:tcPr>
          <w:p w:rsidR="00F51B8E" w:rsidRPr="00E72981" w:rsidRDefault="00F51B8E" w:rsidP="00F51B8E">
            <w:pPr>
              <w:rPr>
                <w:rFonts w:cs="Arial"/>
                <w:sz w:val="20"/>
                <w:szCs w:val="20"/>
              </w:rPr>
            </w:pPr>
            <w:r w:rsidRPr="00E72981">
              <w:rPr>
                <w:rFonts w:cs="Arial"/>
                <w:sz w:val="20"/>
                <w:szCs w:val="20"/>
              </w:rPr>
              <w:t>Journal</w:t>
            </w:r>
          </w:p>
          <w:p w:rsidR="00F51B8E" w:rsidRPr="00E72981" w:rsidRDefault="00F51B8E" w:rsidP="00F51B8E">
            <w:pPr>
              <w:rPr>
                <w:rFonts w:cs="Arial"/>
                <w:sz w:val="20"/>
                <w:szCs w:val="20"/>
              </w:rPr>
            </w:pPr>
            <w:r w:rsidRPr="00E72981">
              <w:rPr>
                <w:rFonts w:cs="Arial"/>
                <w:sz w:val="20"/>
                <w:szCs w:val="20"/>
              </w:rPr>
              <w:t>Article</w:t>
            </w:r>
          </w:p>
        </w:tc>
        <w:tc>
          <w:tcPr>
            <w:tcW w:w="6930" w:type="dxa"/>
          </w:tcPr>
          <w:p w:rsidR="00F51B8E" w:rsidRPr="00E72981" w:rsidRDefault="00F51B8E" w:rsidP="00BD49A9">
            <w:pPr>
              <w:pStyle w:val="NoSpacing"/>
              <w:rPr>
                <w:rFonts w:cs="Arial"/>
                <w:sz w:val="20"/>
                <w:szCs w:val="20"/>
              </w:rPr>
            </w:pPr>
            <w:r w:rsidRPr="00E72981">
              <w:rPr>
                <w:sz w:val="20"/>
                <w:szCs w:val="20"/>
              </w:rPr>
              <w:t>This web site highlights three alternative metrics provided by Elsevier®, and using Scopus as their data source</w:t>
            </w:r>
            <w:r w:rsidR="00BD49A9" w:rsidRPr="00E72981">
              <w:rPr>
                <w:sz w:val="20"/>
                <w:szCs w:val="20"/>
              </w:rPr>
              <w:t>.</w:t>
            </w:r>
          </w:p>
        </w:tc>
        <w:tc>
          <w:tcPr>
            <w:tcW w:w="4680" w:type="dxa"/>
          </w:tcPr>
          <w:p w:rsidR="00F51B8E" w:rsidRPr="00E72981" w:rsidRDefault="00F51B8E" w:rsidP="00F51B8E">
            <w:pPr>
              <w:rPr>
                <w:rFonts w:cs="Arial"/>
                <w:sz w:val="20"/>
                <w:szCs w:val="20"/>
              </w:rPr>
            </w:pPr>
            <w:r w:rsidRPr="00E72981">
              <w:rPr>
                <w:rFonts w:cs="Arial"/>
                <w:sz w:val="20"/>
                <w:szCs w:val="20"/>
              </w:rPr>
              <w:t xml:space="preserve">Source </w:t>
            </w:r>
            <w:r w:rsidR="00BD49A9" w:rsidRPr="00E72981">
              <w:rPr>
                <w:rFonts w:cs="Arial"/>
                <w:sz w:val="20"/>
                <w:szCs w:val="20"/>
              </w:rPr>
              <w:t xml:space="preserve">Normalized Impact Per Paper (SNIP), Impact per Publication (IPP), </w:t>
            </w:r>
            <w:proofErr w:type="spellStart"/>
            <w:r w:rsidR="00BD49A9" w:rsidRPr="00E72981">
              <w:rPr>
                <w:rFonts w:cs="Arial"/>
                <w:sz w:val="20"/>
                <w:szCs w:val="20"/>
              </w:rPr>
              <w:t>SCImago</w:t>
            </w:r>
            <w:proofErr w:type="spellEnd"/>
            <w:r w:rsidR="00BD49A9" w:rsidRPr="00E72981">
              <w:rPr>
                <w:rFonts w:cs="Arial"/>
                <w:sz w:val="20"/>
                <w:szCs w:val="20"/>
              </w:rPr>
              <w:t xml:space="preserve"> Journal Rank (SJR)</w:t>
            </w:r>
          </w:p>
        </w:tc>
      </w:tr>
      <w:tr w:rsidR="00F51B8E" w:rsidRPr="000117A5" w:rsidTr="002871E8">
        <w:tc>
          <w:tcPr>
            <w:tcW w:w="1720" w:type="dxa"/>
          </w:tcPr>
          <w:p w:rsidR="00F51B8E" w:rsidRPr="00E72981" w:rsidRDefault="00806ABB" w:rsidP="0064325A">
            <w:pPr>
              <w:rPr>
                <w:sz w:val="20"/>
                <w:szCs w:val="20"/>
              </w:rPr>
            </w:pPr>
            <w:hyperlink r:id="rId14" w:history="1">
              <w:r w:rsidR="00F51B8E" w:rsidRPr="00E72981">
                <w:rPr>
                  <w:rStyle w:val="Hyperlink"/>
                  <w:sz w:val="20"/>
                  <w:szCs w:val="20"/>
                </w:rPr>
                <w:t>Altmetric.com</w:t>
              </w:r>
            </w:hyperlink>
          </w:p>
        </w:tc>
        <w:tc>
          <w:tcPr>
            <w:tcW w:w="1088" w:type="dxa"/>
          </w:tcPr>
          <w:p w:rsidR="00F51B8E" w:rsidRPr="00E72981" w:rsidRDefault="00F51B8E">
            <w:pPr>
              <w:rPr>
                <w:sz w:val="20"/>
                <w:szCs w:val="20"/>
              </w:rPr>
            </w:pPr>
            <w:r w:rsidRPr="00E72981">
              <w:rPr>
                <w:sz w:val="20"/>
                <w:szCs w:val="20"/>
              </w:rPr>
              <w:t>Article</w:t>
            </w:r>
          </w:p>
          <w:p w:rsidR="00A673A6" w:rsidRPr="00E72981" w:rsidRDefault="00A673A6" w:rsidP="00A64ED2">
            <w:pPr>
              <w:rPr>
                <w:sz w:val="20"/>
                <w:szCs w:val="20"/>
              </w:rPr>
            </w:pPr>
            <w:r w:rsidRPr="00E72981">
              <w:rPr>
                <w:sz w:val="20"/>
                <w:szCs w:val="20"/>
              </w:rPr>
              <w:t>Ins</w:t>
            </w:r>
            <w:r w:rsidR="00A64ED2">
              <w:rPr>
                <w:sz w:val="20"/>
                <w:szCs w:val="20"/>
              </w:rPr>
              <w:t>t</w:t>
            </w:r>
            <w:r w:rsidRPr="00E72981">
              <w:rPr>
                <w:sz w:val="20"/>
                <w:szCs w:val="20"/>
              </w:rPr>
              <w:t>itution</w:t>
            </w:r>
          </w:p>
        </w:tc>
        <w:tc>
          <w:tcPr>
            <w:tcW w:w="6930" w:type="dxa"/>
          </w:tcPr>
          <w:p w:rsidR="00F51B8E" w:rsidRPr="00E72981" w:rsidRDefault="00F51B8E" w:rsidP="00F446EC">
            <w:pPr>
              <w:pStyle w:val="NoSpacing"/>
              <w:rPr>
                <w:sz w:val="20"/>
                <w:szCs w:val="20"/>
              </w:rPr>
            </w:pPr>
            <w:r w:rsidRPr="00E72981">
              <w:rPr>
                <w:sz w:val="20"/>
                <w:szCs w:val="20"/>
                <w:lang w:val="en"/>
              </w:rPr>
              <w:t xml:space="preserve">Each week </w:t>
            </w:r>
            <w:proofErr w:type="spellStart"/>
            <w:r w:rsidRPr="00E72981">
              <w:rPr>
                <w:sz w:val="20"/>
                <w:szCs w:val="20"/>
                <w:lang w:val="en"/>
              </w:rPr>
              <w:t>Altmetric</w:t>
            </w:r>
            <w:proofErr w:type="spellEnd"/>
            <w:r w:rsidRPr="00E72981">
              <w:rPr>
                <w:sz w:val="20"/>
                <w:szCs w:val="20"/>
                <w:lang w:val="en"/>
              </w:rPr>
              <w:t xml:space="preserve"> captures hundreds of thousands of tweets, blog posts, news stories and other content that mention scholarly articles.  </w:t>
            </w:r>
            <w:proofErr w:type="spellStart"/>
            <w:r w:rsidRPr="00E72981">
              <w:rPr>
                <w:sz w:val="20"/>
                <w:szCs w:val="20"/>
                <w:lang w:val="en"/>
              </w:rPr>
              <w:t>Altmetric</w:t>
            </w:r>
            <w:proofErr w:type="spellEnd"/>
            <w:r w:rsidRPr="00E72981">
              <w:rPr>
                <w:sz w:val="20"/>
                <w:szCs w:val="20"/>
                <w:lang w:val="en"/>
              </w:rPr>
              <w:t xml:space="preserve"> for Institutions lets you monitor, search and measure conversations about publications by people affiliated with your institution.</w:t>
            </w:r>
          </w:p>
        </w:tc>
        <w:tc>
          <w:tcPr>
            <w:tcW w:w="4680" w:type="dxa"/>
          </w:tcPr>
          <w:p w:rsidR="00F51B8E" w:rsidRPr="00E72981" w:rsidRDefault="00BD49A9" w:rsidP="00152DDA">
            <w:pPr>
              <w:rPr>
                <w:sz w:val="20"/>
                <w:szCs w:val="20"/>
              </w:rPr>
            </w:pPr>
            <w:r w:rsidRPr="00E72981">
              <w:rPr>
                <w:sz w:val="20"/>
                <w:szCs w:val="20"/>
              </w:rPr>
              <w:t xml:space="preserve">Various </w:t>
            </w:r>
            <w:proofErr w:type="spellStart"/>
            <w:r w:rsidRPr="00E72981">
              <w:rPr>
                <w:sz w:val="20"/>
                <w:szCs w:val="20"/>
              </w:rPr>
              <w:t>Altmetrics</w:t>
            </w:r>
            <w:proofErr w:type="spellEnd"/>
          </w:p>
        </w:tc>
      </w:tr>
      <w:tr w:rsidR="00F51B8E" w:rsidRPr="000117A5" w:rsidTr="002871E8">
        <w:tc>
          <w:tcPr>
            <w:tcW w:w="1720" w:type="dxa"/>
          </w:tcPr>
          <w:p w:rsidR="00F51B8E" w:rsidRPr="00E72981" w:rsidRDefault="00806ABB" w:rsidP="0064325A">
            <w:pPr>
              <w:rPr>
                <w:sz w:val="20"/>
                <w:szCs w:val="20"/>
              </w:rPr>
            </w:pPr>
            <w:hyperlink r:id="rId15" w:history="1">
              <w:r w:rsidR="00F51B8E" w:rsidRPr="00E72981">
                <w:rPr>
                  <w:rStyle w:val="Hyperlink"/>
                  <w:sz w:val="20"/>
                  <w:szCs w:val="20"/>
                </w:rPr>
                <w:t>Plum Analytics</w:t>
              </w:r>
            </w:hyperlink>
          </w:p>
        </w:tc>
        <w:tc>
          <w:tcPr>
            <w:tcW w:w="1088" w:type="dxa"/>
          </w:tcPr>
          <w:p w:rsidR="00F51B8E" w:rsidRPr="00E72981" w:rsidRDefault="00BD49A9">
            <w:pPr>
              <w:rPr>
                <w:sz w:val="20"/>
                <w:szCs w:val="20"/>
              </w:rPr>
            </w:pPr>
            <w:r w:rsidRPr="00E72981">
              <w:rPr>
                <w:sz w:val="20"/>
                <w:szCs w:val="20"/>
              </w:rPr>
              <w:t>Article</w:t>
            </w:r>
          </w:p>
          <w:p w:rsidR="00BD49A9" w:rsidRPr="00E72981" w:rsidRDefault="00BD49A9">
            <w:pPr>
              <w:rPr>
                <w:sz w:val="20"/>
                <w:szCs w:val="20"/>
              </w:rPr>
            </w:pPr>
            <w:r w:rsidRPr="00E72981">
              <w:rPr>
                <w:sz w:val="20"/>
                <w:szCs w:val="20"/>
              </w:rPr>
              <w:t>Author</w:t>
            </w:r>
          </w:p>
          <w:p w:rsidR="00BD49A9" w:rsidRPr="00E72981" w:rsidRDefault="00BD49A9">
            <w:pPr>
              <w:rPr>
                <w:sz w:val="20"/>
                <w:szCs w:val="20"/>
              </w:rPr>
            </w:pPr>
            <w:r w:rsidRPr="00E72981">
              <w:rPr>
                <w:sz w:val="20"/>
                <w:szCs w:val="20"/>
              </w:rPr>
              <w:t>Institution</w:t>
            </w:r>
          </w:p>
        </w:tc>
        <w:tc>
          <w:tcPr>
            <w:tcW w:w="6930" w:type="dxa"/>
          </w:tcPr>
          <w:p w:rsidR="00F51B8E" w:rsidRPr="00E72981" w:rsidRDefault="00A673A6" w:rsidP="00DB76E8">
            <w:pPr>
              <w:pStyle w:val="NoSpacing"/>
              <w:rPr>
                <w:sz w:val="20"/>
                <w:szCs w:val="20"/>
                <w:lang w:val="en"/>
              </w:rPr>
            </w:pPr>
            <w:r w:rsidRPr="00CC3163">
              <w:rPr>
                <w:sz w:val="20"/>
                <w:szCs w:val="20"/>
                <w:lang w:val="en"/>
              </w:rPr>
              <w:t>We founded Plum™ Analytics to give researchers and funders a data advantage when it come</w:t>
            </w:r>
            <w:r w:rsidR="007A33F2">
              <w:rPr>
                <w:sz w:val="20"/>
                <w:szCs w:val="20"/>
                <w:lang w:val="en"/>
              </w:rPr>
              <w:t>s</w:t>
            </w:r>
            <w:r w:rsidRPr="00CC3163">
              <w:rPr>
                <w:sz w:val="20"/>
                <w:szCs w:val="20"/>
                <w:lang w:val="en"/>
              </w:rPr>
              <w:t xml:space="preserve"> to conveying a more comprehensive and time impact of their output. We not only measure individual research artifacts, but also amass metrics for labs, departments and other meaningful groups.  </w:t>
            </w:r>
            <w:r w:rsidR="00DB76E8">
              <w:rPr>
                <w:sz w:val="20"/>
                <w:szCs w:val="20"/>
                <w:lang w:val="en"/>
              </w:rPr>
              <w:t>Plum</w:t>
            </w:r>
            <w:r w:rsidRPr="00CC3163">
              <w:rPr>
                <w:sz w:val="20"/>
                <w:szCs w:val="20"/>
                <w:lang w:val="en"/>
              </w:rPr>
              <w:t xml:space="preserve"> Analytics tracks more than 20 different types of artifacts, including journal articles, books, videos, presentations, conference proceedings, datasets, source code, cases, and more</w:t>
            </w:r>
            <w:r w:rsidR="00A64ED2">
              <w:rPr>
                <w:sz w:val="20"/>
                <w:szCs w:val="20"/>
                <w:lang w:val="en"/>
              </w:rPr>
              <w:t>.</w:t>
            </w:r>
          </w:p>
        </w:tc>
        <w:tc>
          <w:tcPr>
            <w:tcW w:w="4680" w:type="dxa"/>
          </w:tcPr>
          <w:p w:rsidR="00F51B8E" w:rsidRPr="00E72981" w:rsidRDefault="00806ABB" w:rsidP="00152DDA">
            <w:pPr>
              <w:rPr>
                <w:sz w:val="20"/>
                <w:szCs w:val="20"/>
              </w:rPr>
            </w:pPr>
            <w:hyperlink r:id="rId16" w:history="1">
              <w:r w:rsidR="00A673A6" w:rsidRPr="00E72981">
                <w:rPr>
                  <w:rStyle w:val="Hyperlink"/>
                  <w:sz w:val="20"/>
                  <w:szCs w:val="20"/>
                </w:rPr>
                <w:t xml:space="preserve">Various </w:t>
              </w:r>
              <w:proofErr w:type="spellStart"/>
              <w:r w:rsidR="00A673A6" w:rsidRPr="00E72981">
                <w:rPr>
                  <w:rStyle w:val="Hyperlink"/>
                  <w:sz w:val="20"/>
                  <w:szCs w:val="20"/>
                </w:rPr>
                <w:t>Altmetrics</w:t>
              </w:r>
              <w:proofErr w:type="spellEnd"/>
            </w:hyperlink>
          </w:p>
        </w:tc>
      </w:tr>
      <w:tr w:rsidR="00896CAB" w:rsidRPr="000117A5" w:rsidTr="002871E8">
        <w:tc>
          <w:tcPr>
            <w:tcW w:w="1720" w:type="dxa"/>
          </w:tcPr>
          <w:p w:rsidR="00896CAB" w:rsidRPr="00E72981" w:rsidRDefault="00896CAB" w:rsidP="00C84C4E">
            <w:pPr>
              <w:rPr>
                <w:rFonts w:cs="Arial"/>
                <w:sz w:val="20"/>
                <w:szCs w:val="20"/>
              </w:rPr>
            </w:pPr>
            <w:hyperlink r:id="rId17" w:history="1">
              <w:proofErr w:type="spellStart"/>
              <w:r w:rsidRPr="00E72981">
                <w:rPr>
                  <w:rStyle w:val="Hyperlink"/>
                  <w:rFonts w:cs="Arial"/>
                  <w:sz w:val="20"/>
                  <w:szCs w:val="20"/>
                </w:rPr>
                <w:t>Impactstory</w:t>
              </w:r>
              <w:proofErr w:type="spellEnd"/>
            </w:hyperlink>
          </w:p>
        </w:tc>
        <w:tc>
          <w:tcPr>
            <w:tcW w:w="1088" w:type="dxa"/>
          </w:tcPr>
          <w:p w:rsidR="00896CAB" w:rsidRPr="00E72981" w:rsidRDefault="00896CAB" w:rsidP="00C84C4E">
            <w:pPr>
              <w:rPr>
                <w:rFonts w:cs="Arial"/>
                <w:sz w:val="20"/>
                <w:szCs w:val="20"/>
              </w:rPr>
            </w:pPr>
            <w:r w:rsidRPr="00E72981">
              <w:rPr>
                <w:rFonts w:cs="Arial"/>
                <w:sz w:val="20"/>
                <w:szCs w:val="20"/>
              </w:rPr>
              <w:t>Article, Author</w:t>
            </w:r>
          </w:p>
        </w:tc>
        <w:tc>
          <w:tcPr>
            <w:tcW w:w="6930" w:type="dxa"/>
          </w:tcPr>
          <w:p w:rsidR="00896CAB" w:rsidRPr="00E72981" w:rsidRDefault="00896CAB" w:rsidP="00C84C4E">
            <w:pPr>
              <w:rPr>
                <w:rFonts w:cs="Arial"/>
                <w:sz w:val="20"/>
                <w:szCs w:val="20"/>
              </w:rPr>
            </w:pPr>
            <w:proofErr w:type="spellStart"/>
            <w:r w:rsidRPr="00E72981">
              <w:rPr>
                <w:rFonts w:cs="Arial"/>
                <w:sz w:val="20"/>
                <w:szCs w:val="20"/>
                <w:lang w:val="en"/>
              </w:rPr>
              <w:t>Impactstory</w:t>
            </w:r>
            <w:proofErr w:type="spellEnd"/>
            <w:r w:rsidRPr="00E72981">
              <w:rPr>
                <w:rFonts w:cs="Arial"/>
                <w:sz w:val="20"/>
                <w:szCs w:val="20"/>
                <w:lang w:val="en"/>
              </w:rPr>
              <w:t xml:space="preserve"> is an open-source, web-based tool that helps researchers explore and share the diverse impacts of all their research products—from traditional ones like journal articles, to emerging products like blog posts, datasets, and software.</w:t>
            </w:r>
          </w:p>
        </w:tc>
        <w:tc>
          <w:tcPr>
            <w:tcW w:w="4680" w:type="dxa"/>
          </w:tcPr>
          <w:p w:rsidR="00896CAB" w:rsidRPr="00E72981" w:rsidRDefault="00896CAB" w:rsidP="00C84C4E">
            <w:pPr>
              <w:rPr>
                <w:rFonts w:cs="Arial"/>
                <w:sz w:val="20"/>
                <w:szCs w:val="20"/>
              </w:rPr>
            </w:pPr>
            <w:r w:rsidRPr="00E72981">
              <w:rPr>
                <w:rFonts w:cs="Arial"/>
                <w:sz w:val="20"/>
                <w:szCs w:val="20"/>
              </w:rPr>
              <w:t xml:space="preserve">Various </w:t>
            </w:r>
            <w:proofErr w:type="spellStart"/>
            <w:r w:rsidRPr="00E72981">
              <w:rPr>
                <w:rFonts w:cs="Arial"/>
                <w:sz w:val="20"/>
                <w:szCs w:val="20"/>
              </w:rPr>
              <w:t>Altmetrics</w:t>
            </w:r>
            <w:proofErr w:type="spellEnd"/>
          </w:p>
        </w:tc>
      </w:tr>
      <w:tr w:rsidR="00896CAB" w:rsidRPr="000117A5" w:rsidTr="00A673A6">
        <w:tc>
          <w:tcPr>
            <w:tcW w:w="14418" w:type="dxa"/>
            <w:gridSpan w:val="4"/>
            <w:shd w:val="clear" w:color="auto" w:fill="7F7F7F" w:themeFill="text1" w:themeFillTint="80"/>
          </w:tcPr>
          <w:p w:rsidR="00896CAB" w:rsidRPr="00E72981" w:rsidRDefault="00896CAB" w:rsidP="002871E8">
            <w:pPr>
              <w:jc w:val="center"/>
              <w:rPr>
                <w:rFonts w:cs="Arial"/>
                <w:sz w:val="20"/>
                <w:szCs w:val="20"/>
              </w:rPr>
            </w:pPr>
            <w:r w:rsidRPr="00E72981">
              <w:rPr>
                <w:rFonts w:cs="Arial"/>
                <w:color w:val="FFFFFF" w:themeColor="background1"/>
                <w:sz w:val="20"/>
                <w:szCs w:val="20"/>
              </w:rPr>
              <w:t>OPEN ACCESS</w:t>
            </w:r>
          </w:p>
        </w:tc>
      </w:tr>
      <w:tr w:rsidR="00896CAB" w:rsidRPr="000117A5" w:rsidTr="002F1507">
        <w:tc>
          <w:tcPr>
            <w:tcW w:w="1720" w:type="dxa"/>
          </w:tcPr>
          <w:p w:rsidR="00896CAB" w:rsidRPr="00E72981" w:rsidRDefault="00896CAB" w:rsidP="00026736">
            <w:pPr>
              <w:rPr>
                <w:sz w:val="20"/>
                <w:szCs w:val="20"/>
              </w:rPr>
            </w:pPr>
            <w:r w:rsidRPr="00E72981">
              <w:rPr>
                <w:sz w:val="20"/>
                <w:szCs w:val="20"/>
              </w:rPr>
              <w:t>Journal Web Pages</w:t>
            </w:r>
          </w:p>
        </w:tc>
        <w:tc>
          <w:tcPr>
            <w:tcW w:w="1088" w:type="dxa"/>
          </w:tcPr>
          <w:p w:rsidR="00896CAB" w:rsidRPr="00E72981" w:rsidRDefault="00896CAB" w:rsidP="00026736">
            <w:pPr>
              <w:rPr>
                <w:rFonts w:cs="Arial"/>
                <w:sz w:val="20"/>
                <w:szCs w:val="20"/>
              </w:rPr>
            </w:pPr>
            <w:r w:rsidRPr="00E72981">
              <w:rPr>
                <w:rFonts w:cs="Arial"/>
                <w:sz w:val="20"/>
                <w:szCs w:val="20"/>
              </w:rPr>
              <w:t>Journal</w:t>
            </w:r>
          </w:p>
          <w:p w:rsidR="00896CAB" w:rsidRPr="00E72981" w:rsidRDefault="00896CAB" w:rsidP="00026736">
            <w:pPr>
              <w:rPr>
                <w:rFonts w:cs="Arial"/>
                <w:sz w:val="20"/>
                <w:szCs w:val="20"/>
              </w:rPr>
            </w:pPr>
            <w:r w:rsidRPr="00E72981">
              <w:rPr>
                <w:rFonts w:cs="Arial"/>
                <w:sz w:val="20"/>
                <w:szCs w:val="20"/>
              </w:rPr>
              <w:t>Article</w:t>
            </w:r>
          </w:p>
        </w:tc>
        <w:tc>
          <w:tcPr>
            <w:tcW w:w="6930" w:type="dxa"/>
          </w:tcPr>
          <w:p w:rsidR="00896CAB" w:rsidRPr="00E72981" w:rsidRDefault="00896CAB" w:rsidP="0097287E">
            <w:pPr>
              <w:rPr>
                <w:sz w:val="20"/>
                <w:szCs w:val="20"/>
                <w:lang w:val="en"/>
              </w:rPr>
            </w:pPr>
            <w:r w:rsidRPr="00E72981">
              <w:rPr>
                <w:sz w:val="20"/>
                <w:szCs w:val="20"/>
                <w:lang w:val="en"/>
              </w:rPr>
              <w:t xml:space="preserve">A limited number of publishers, such as </w:t>
            </w:r>
            <w:hyperlink r:id="rId18" w:history="1">
              <w:r w:rsidRPr="00E72981">
                <w:rPr>
                  <w:rStyle w:val="Hyperlink"/>
                  <w:sz w:val="20"/>
                  <w:szCs w:val="20"/>
                  <w:lang w:val="en"/>
                </w:rPr>
                <w:t>Elsevier</w:t>
              </w:r>
            </w:hyperlink>
            <w:r w:rsidRPr="00E72981">
              <w:rPr>
                <w:sz w:val="20"/>
                <w:szCs w:val="20"/>
                <w:lang w:val="en"/>
              </w:rPr>
              <w:t xml:space="preserve">, </w:t>
            </w:r>
            <w:hyperlink r:id="rId19" w:history="1">
              <w:r w:rsidRPr="00E72981">
                <w:rPr>
                  <w:rStyle w:val="Hyperlink"/>
                  <w:sz w:val="20"/>
                  <w:szCs w:val="20"/>
                  <w:lang w:val="en"/>
                </w:rPr>
                <w:t>Lippincott, Williams &amp; Wilkins</w:t>
              </w:r>
            </w:hyperlink>
            <w:r w:rsidRPr="00E72981">
              <w:rPr>
                <w:sz w:val="20"/>
                <w:szCs w:val="20"/>
                <w:lang w:val="en"/>
              </w:rPr>
              <w:t xml:space="preserve">, </w:t>
            </w:r>
            <w:hyperlink r:id="rId20" w:history="1">
              <w:r w:rsidRPr="00E72981">
                <w:rPr>
                  <w:rStyle w:val="Hyperlink"/>
                  <w:sz w:val="20"/>
                  <w:szCs w:val="20"/>
                  <w:lang w:val="en"/>
                </w:rPr>
                <w:t>SAGE</w:t>
              </w:r>
            </w:hyperlink>
            <w:r w:rsidRPr="00E72981">
              <w:rPr>
                <w:sz w:val="20"/>
                <w:szCs w:val="20"/>
                <w:lang w:val="en"/>
              </w:rPr>
              <w:t xml:space="preserve">, </w:t>
            </w:r>
            <w:hyperlink r:id="rId21" w:history="1">
              <w:proofErr w:type="spellStart"/>
              <w:r w:rsidRPr="00E72981">
                <w:rPr>
                  <w:rStyle w:val="Hyperlink"/>
                  <w:sz w:val="20"/>
                  <w:szCs w:val="20"/>
                  <w:lang w:val="en"/>
                </w:rPr>
                <w:t>SpringerOpen</w:t>
              </w:r>
              <w:proofErr w:type="spellEnd"/>
            </w:hyperlink>
            <w:r w:rsidRPr="00E72981">
              <w:rPr>
                <w:sz w:val="20"/>
                <w:szCs w:val="20"/>
                <w:lang w:val="en"/>
              </w:rPr>
              <w:t xml:space="preserve">, </w:t>
            </w:r>
            <w:hyperlink r:id="rId22" w:history="1">
              <w:r w:rsidRPr="00E72981">
                <w:rPr>
                  <w:rStyle w:val="Hyperlink"/>
                  <w:sz w:val="20"/>
                  <w:szCs w:val="20"/>
                  <w:lang w:val="en"/>
                </w:rPr>
                <w:t>Taylor and Francis</w:t>
              </w:r>
            </w:hyperlink>
            <w:r w:rsidRPr="00E72981">
              <w:rPr>
                <w:sz w:val="20"/>
                <w:szCs w:val="20"/>
                <w:lang w:val="en"/>
              </w:rPr>
              <w:t xml:space="preserve">, and </w:t>
            </w:r>
            <w:hyperlink r:id="rId23" w:history="1">
              <w:r w:rsidRPr="00E72981">
                <w:rPr>
                  <w:rStyle w:val="Hyperlink"/>
                  <w:sz w:val="20"/>
                  <w:szCs w:val="20"/>
                  <w:lang w:val="en"/>
                </w:rPr>
                <w:t>Wiley</w:t>
              </w:r>
            </w:hyperlink>
            <w:r w:rsidRPr="00E72981">
              <w:rPr>
                <w:sz w:val="20"/>
                <w:szCs w:val="20"/>
                <w:lang w:val="en"/>
              </w:rPr>
              <w:t xml:space="preserve">, list the impact factor for some of their journals. </w:t>
            </w:r>
          </w:p>
        </w:tc>
        <w:tc>
          <w:tcPr>
            <w:tcW w:w="4680" w:type="dxa"/>
          </w:tcPr>
          <w:p w:rsidR="00896CAB" w:rsidRPr="00E72981" w:rsidRDefault="00896CAB" w:rsidP="00026736">
            <w:pPr>
              <w:rPr>
                <w:rFonts w:cs="Arial"/>
                <w:sz w:val="20"/>
                <w:szCs w:val="20"/>
              </w:rPr>
            </w:pPr>
            <w:r w:rsidRPr="00E72981">
              <w:rPr>
                <w:rFonts w:cs="Arial"/>
                <w:sz w:val="20"/>
                <w:szCs w:val="20"/>
              </w:rPr>
              <w:t>Varies by title and publisher:  Journal Impact Factor, 5-Year Journal Impact Factor, Journal Ranking</w:t>
            </w:r>
            <w:r>
              <w:rPr>
                <w:rFonts w:cs="Arial"/>
                <w:sz w:val="20"/>
                <w:szCs w:val="20"/>
              </w:rPr>
              <w:t xml:space="preserve"> (ISI)</w:t>
            </w:r>
            <w:r w:rsidRPr="00E72981">
              <w:rPr>
                <w:rFonts w:cs="Arial"/>
                <w:sz w:val="20"/>
                <w:szCs w:val="20"/>
              </w:rPr>
              <w:t>, SNIP, SJR, Article Views, Times Cited</w:t>
            </w:r>
            <w:r>
              <w:rPr>
                <w:rFonts w:cs="Arial"/>
                <w:sz w:val="20"/>
                <w:szCs w:val="20"/>
              </w:rPr>
              <w:t>, etc.</w:t>
            </w:r>
          </w:p>
        </w:tc>
      </w:tr>
      <w:tr w:rsidR="00896CAB" w:rsidRPr="000117A5" w:rsidTr="002F1507">
        <w:tc>
          <w:tcPr>
            <w:tcW w:w="1720" w:type="dxa"/>
          </w:tcPr>
          <w:p w:rsidR="00896CAB" w:rsidRPr="00E72981" w:rsidRDefault="00896CAB" w:rsidP="00026736">
            <w:pPr>
              <w:rPr>
                <w:sz w:val="20"/>
                <w:szCs w:val="20"/>
              </w:rPr>
            </w:pPr>
            <w:hyperlink r:id="rId24" w:history="1">
              <w:r w:rsidRPr="00E72981">
                <w:rPr>
                  <w:rStyle w:val="Hyperlink"/>
                  <w:sz w:val="20"/>
                  <w:szCs w:val="20"/>
                </w:rPr>
                <w:t>Impact Factor Search</w:t>
              </w:r>
            </w:hyperlink>
          </w:p>
        </w:tc>
        <w:tc>
          <w:tcPr>
            <w:tcW w:w="1088" w:type="dxa"/>
          </w:tcPr>
          <w:p w:rsidR="00896CAB" w:rsidRPr="00E72981" w:rsidRDefault="00896CAB" w:rsidP="00026736">
            <w:pPr>
              <w:rPr>
                <w:rFonts w:cs="Arial"/>
                <w:sz w:val="20"/>
                <w:szCs w:val="20"/>
              </w:rPr>
            </w:pPr>
            <w:r w:rsidRPr="00E72981">
              <w:rPr>
                <w:rFonts w:cs="Arial"/>
                <w:sz w:val="20"/>
                <w:szCs w:val="20"/>
              </w:rPr>
              <w:t>Journal</w:t>
            </w:r>
          </w:p>
        </w:tc>
        <w:tc>
          <w:tcPr>
            <w:tcW w:w="6930" w:type="dxa"/>
          </w:tcPr>
          <w:p w:rsidR="00896CAB" w:rsidRPr="00E72981" w:rsidRDefault="00896CAB" w:rsidP="00026736">
            <w:pPr>
              <w:rPr>
                <w:sz w:val="20"/>
                <w:szCs w:val="20"/>
                <w:lang w:val="en"/>
              </w:rPr>
            </w:pPr>
            <w:r w:rsidRPr="00E72981">
              <w:rPr>
                <w:sz w:val="20"/>
                <w:szCs w:val="20"/>
              </w:rPr>
              <w:t>This impact factor search tool was created in an effort to provide a simple and convenient means for finding journal impact factors.</w:t>
            </w:r>
          </w:p>
        </w:tc>
        <w:tc>
          <w:tcPr>
            <w:tcW w:w="4680" w:type="dxa"/>
          </w:tcPr>
          <w:p w:rsidR="00896CAB" w:rsidRPr="00E72981" w:rsidRDefault="00896CAB" w:rsidP="00026736">
            <w:pPr>
              <w:rPr>
                <w:rFonts w:cs="Arial"/>
                <w:sz w:val="20"/>
                <w:szCs w:val="20"/>
              </w:rPr>
            </w:pPr>
            <w:r w:rsidRPr="00E72981">
              <w:rPr>
                <w:rFonts w:cs="Arial"/>
                <w:sz w:val="20"/>
                <w:szCs w:val="20"/>
              </w:rPr>
              <w:t>Journal Impact Factor</w:t>
            </w:r>
          </w:p>
        </w:tc>
      </w:tr>
      <w:tr w:rsidR="00896CAB" w:rsidRPr="000117A5" w:rsidTr="002F1507">
        <w:tc>
          <w:tcPr>
            <w:tcW w:w="1720" w:type="dxa"/>
          </w:tcPr>
          <w:p w:rsidR="00896CAB" w:rsidRPr="00E72981" w:rsidRDefault="00896CAB" w:rsidP="00026736">
            <w:pPr>
              <w:rPr>
                <w:rFonts w:cs="Arial"/>
                <w:sz w:val="20"/>
                <w:szCs w:val="20"/>
              </w:rPr>
            </w:pPr>
            <w:hyperlink r:id="rId25" w:history="1">
              <w:r w:rsidRPr="00E72981">
                <w:rPr>
                  <w:rStyle w:val="Hyperlink"/>
                  <w:rFonts w:cs="Arial"/>
                  <w:sz w:val="20"/>
                  <w:szCs w:val="20"/>
                </w:rPr>
                <w:t>Google Scholar</w:t>
              </w:r>
            </w:hyperlink>
          </w:p>
        </w:tc>
        <w:tc>
          <w:tcPr>
            <w:tcW w:w="1088" w:type="dxa"/>
          </w:tcPr>
          <w:p w:rsidR="00896CAB" w:rsidRPr="00E72981" w:rsidRDefault="00896CAB" w:rsidP="00026736">
            <w:pPr>
              <w:rPr>
                <w:rFonts w:cs="Arial"/>
                <w:sz w:val="20"/>
                <w:szCs w:val="20"/>
              </w:rPr>
            </w:pPr>
            <w:r w:rsidRPr="00E72981">
              <w:rPr>
                <w:rFonts w:cs="Arial"/>
                <w:sz w:val="20"/>
                <w:szCs w:val="20"/>
              </w:rPr>
              <w:t>Article</w:t>
            </w:r>
          </w:p>
        </w:tc>
        <w:tc>
          <w:tcPr>
            <w:tcW w:w="6930" w:type="dxa"/>
          </w:tcPr>
          <w:p w:rsidR="00896CAB" w:rsidRPr="00E72981" w:rsidRDefault="00896CAB" w:rsidP="00026736">
            <w:pPr>
              <w:rPr>
                <w:rFonts w:cs="Arial"/>
                <w:sz w:val="20"/>
                <w:szCs w:val="20"/>
              </w:rPr>
            </w:pPr>
            <w:r w:rsidRPr="00E72981">
              <w:rPr>
                <w:sz w:val="20"/>
                <w:szCs w:val="20"/>
                <w:lang w:val="en"/>
              </w:rPr>
              <w:t>Google Scholar provides a simple way to broadly search for scholarly literature.</w:t>
            </w:r>
          </w:p>
        </w:tc>
        <w:tc>
          <w:tcPr>
            <w:tcW w:w="4680" w:type="dxa"/>
          </w:tcPr>
          <w:p w:rsidR="00896CAB" w:rsidRPr="00E72981" w:rsidRDefault="00896CAB" w:rsidP="00026736">
            <w:pPr>
              <w:rPr>
                <w:rFonts w:cs="Arial"/>
                <w:sz w:val="20"/>
                <w:szCs w:val="20"/>
              </w:rPr>
            </w:pPr>
            <w:r w:rsidRPr="00E72981">
              <w:rPr>
                <w:rFonts w:cs="Arial"/>
                <w:sz w:val="20"/>
                <w:szCs w:val="20"/>
              </w:rPr>
              <w:t>Times cited</w:t>
            </w:r>
          </w:p>
        </w:tc>
      </w:tr>
      <w:tr w:rsidR="00896CAB" w:rsidRPr="000117A5" w:rsidTr="002F1507">
        <w:tc>
          <w:tcPr>
            <w:tcW w:w="1720" w:type="dxa"/>
          </w:tcPr>
          <w:p w:rsidR="00896CAB" w:rsidRPr="00E72981" w:rsidRDefault="00896CAB" w:rsidP="00026736">
            <w:pPr>
              <w:rPr>
                <w:rFonts w:cs="Arial"/>
                <w:sz w:val="20"/>
                <w:szCs w:val="20"/>
              </w:rPr>
            </w:pPr>
            <w:hyperlink r:id="rId26" w:history="1">
              <w:r w:rsidRPr="00E72981">
                <w:rPr>
                  <w:rStyle w:val="Hyperlink"/>
                  <w:rFonts w:cs="Arial"/>
                  <w:sz w:val="20"/>
                  <w:szCs w:val="20"/>
                </w:rPr>
                <w:t>Google Scholar Metrics</w:t>
              </w:r>
            </w:hyperlink>
          </w:p>
        </w:tc>
        <w:tc>
          <w:tcPr>
            <w:tcW w:w="1088" w:type="dxa"/>
          </w:tcPr>
          <w:p w:rsidR="00896CAB" w:rsidRPr="00E72981" w:rsidRDefault="00896CAB" w:rsidP="00026736">
            <w:pPr>
              <w:rPr>
                <w:rFonts w:cs="Arial"/>
                <w:sz w:val="20"/>
                <w:szCs w:val="20"/>
              </w:rPr>
            </w:pPr>
            <w:r w:rsidRPr="00E72981">
              <w:rPr>
                <w:rFonts w:cs="Arial"/>
                <w:sz w:val="20"/>
                <w:szCs w:val="20"/>
              </w:rPr>
              <w:t>Journal</w:t>
            </w:r>
          </w:p>
        </w:tc>
        <w:tc>
          <w:tcPr>
            <w:tcW w:w="6930" w:type="dxa"/>
          </w:tcPr>
          <w:p w:rsidR="00896CAB" w:rsidRPr="00E72981" w:rsidRDefault="00896CAB" w:rsidP="00026736">
            <w:pPr>
              <w:rPr>
                <w:rFonts w:cs="Arial"/>
                <w:sz w:val="20"/>
                <w:szCs w:val="20"/>
              </w:rPr>
            </w:pPr>
            <w:r w:rsidRPr="00E72981">
              <w:rPr>
                <w:sz w:val="20"/>
                <w:szCs w:val="20"/>
                <w:lang w:val="en"/>
              </w:rPr>
              <w:t>Google Scholar Metrics provides an easy way for authors to quickly gauge the visibility and influence of recent articles in scholarly publications. Scholar Metrics summarize recent citations to many publications, to help authors as they consider where to publish their new research.</w:t>
            </w:r>
          </w:p>
        </w:tc>
        <w:tc>
          <w:tcPr>
            <w:tcW w:w="4680" w:type="dxa"/>
          </w:tcPr>
          <w:p w:rsidR="00896CAB" w:rsidRPr="00E72981" w:rsidRDefault="00896CAB" w:rsidP="00CB51B1">
            <w:pPr>
              <w:rPr>
                <w:rFonts w:cs="Arial"/>
                <w:sz w:val="20"/>
                <w:szCs w:val="20"/>
              </w:rPr>
            </w:pPr>
            <w:r w:rsidRPr="00E72981">
              <w:rPr>
                <w:rFonts w:cs="Arial"/>
                <w:sz w:val="20"/>
                <w:szCs w:val="20"/>
              </w:rPr>
              <w:t>Journal Ranking, h5-index, h5-median</w:t>
            </w:r>
          </w:p>
        </w:tc>
      </w:tr>
      <w:tr w:rsidR="00896CAB" w:rsidRPr="000117A5" w:rsidTr="002F1507">
        <w:tc>
          <w:tcPr>
            <w:tcW w:w="1720" w:type="dxa"/>
          </w:tcPr>
          <w:p w:rsidR="00896CAB" w:rsidRPr="00E72981" w:rsidRDefault="00896CAB" w:rsidP="00026736">
            <w:pPr>
              <w:rPr>
                <w:rFonts w:cs="Arial"/>
                <w:sz w:val="20"/>
                <w:szCs w:val="20"/>
              </w:rPr>
            </w:pPr>
            <w:hyperlink r:id="rId27" w:history="1">
              <w:r w:rsidRPr="00E72981">
                <w:rPr>
                  <w:rStyle w:val="Hyperlink"/>
                  <w:rFonts w:cs="Arial"/>
                  <w:sz w:val="20"/>
                  <w:szCs w:val="20"/>
                </w:rPr>
                <w:t>Google Scholar Citations</w:t>
              </w:r>
            </w:hyperlink>
          </w:p>
        </w:tc>
        <w:tc>
          <w:tcPr>
            <w:tcW w:w="1088" w:type="dxa"/>
          </w:tcPr>
          <w:p w:rsidR="00896CAB" w:rsidRPr="00E72981" w:rsidRDefault="00896CAB" w:rsidP="00026736">
            <w:pPr>
              <w:rPr>
                <w:rFonts w:cs="Arial"/>
                <w:sz w:val="20"/>
                <w:szCs w:val="20"/>
              </w:rPr>
            </w:pPr>
            <w:r w:rsidRPr="00E72981">
              <w:rPr>
                <w:rFonts w:cs="Arial"/>
                <w:sz w:val="20"/>
                <w:szCs w:val="20"/>
              </w:rPr>
              <w:t>Author</w:t>
            </w:r>
          </w:p>
        </w:tc>
        <w:tc>
          <w:tcPr>
            <w:tcW w:w="6930" w:type="dxa"/>
          </w:tcPr>
          <w:p w:rsidR="00896CAB" w:rsidRPr="00E72981" w:rsidRDefault="00896CAB" w:rsidP="00026736">
            <w:pPr>
              <w:rPr>
                <w:rFonts w:cs="Arial"/>
                <w:sz w:val="20"/>
                <w:szCs w:val="20"/>
              </w:rPr>
            </w:pPr>
            <w:r w:rsidRPr="00E72981">
              <w:rPr>
                <w:rFonts w:cs="Arial"/>
                <w:sz w:val="20"/>
                <w:szCs w:val="20"/>
                <w:lang w:val="en"/>
              </w:rPr>
              <w:t xml:space="preserve">Google Scholar Citations provides a simple way for authors to keep track of citations to their articles. You can check who is citing your publications, graph citations over time, and compute several citation metrics. You can also make your </w:t>
            </w:r>
            <w:r w:rsidRPr="00E72981">
              <w:rPr>
                <w:rFonts w:cs="Arial"/>
                <w:sz w:val="20"/>
                <w:szCs w:val="20"/>
                <w:lang w:val="en"/>
              </w:rPr>
              <w:lastRenderedPageBreak/>
              <w:t xml:space="preserve">profile public, so that it may appear in Google Scholar results when people search for your name, e.g., </w:t>
            </w:r>
            <w:hyperlink r:id="rId28" w:history="1">
              <w:proofErr w:type="spellStart"/>
              <w:r w:rsidRPr="00E72981">
                <w:rPr>
                  <w:rStyle w:val="Hyperlink"/>
                  <w:rFonts w:cs="Arial"/>
                  <w:sz w:val="20"/>
                  <w:szCs w:val="20"/>
                  <w:lang w:val="en"/>
                </w:rPr>
                <w:t>richard</w:t>
              </w:r>
              <w:proofErr w:type="spellEnd"/>
              <w:r w:rsidRPr="00E72981">
                <w:rPr>
                  <w:rStyle w:val="Hyperlink"/>
                  <w:rFonts w:cs="Arial"/>
                  <w:sz w:val="20"/>
                  <w:szCs w:val="20"/>
                  <w:lang w:val="en"/>
                </w:rPr>
                <w:t xml:space="preserve"> </w:t>
              </w:r>
              <w:proofErr w:type="spellStart"/>
              <w:r w:rsidRPr="00E72981">
                <w:rPr>
                  <w:rStyle w:val="Hyperlink"/>
                  <w:rFonts w:cs="Arial"/>
                  <w:sz w:val="20"/>
                  <w:szCs w:val="20"/>
                  <w:lang w:val="en"/>
                </w:rPr>
                <w:t>feynman</w:t>
              </w:r>
              <w:proofErr w:type="spellEnd"/>
            </w:hyperlink>
            <w:r w:rsidRPr="00E72981">
              <w:rPr>
                <w:rFonts w:cs="Arial"/>
                <w:sz w:val="20"/>
                <w:szCs w:val="20"/>
                <w:lang w:val="en"/>
              </w:rPr>
              <w:t>.  Free registration.</w:t>
            </w:r>
          </w:p>
        </w:tc>
        <w:tc>
          <w:tcPr>
            <w:tcW w:w="4680" w:type="dxa"/>
          </w:tcPr>
          <w:p w:rsidR="00896CAB" w:rsidRPr="00E72981" w:rsidRDefault="00896CAB" w:rsidP="00BD49A9">
            <w:pPr>
              <w:rPr>
                <w:rFonts w:cs="Arial"/>
                <w:sz w:val="20"/>
                <w:szCs w:val="20"/>
              </w:rPr>
            </w:pPr>
            <w:r w:rsidRPr="00E72981">
              <w:rPr>
                <w:rFonts w:cs="Arial"/>
                <w:sz w:val="20"/>
                <w:szCs w:val="20"/>
              </w:rPr>
              <w:lastRenderedPageBreak/>
              <w:t xml:space="preserve">Times cited, </w:t>
            </w:r>
            <w:r w:rsidRPr="00E72981">
              <w:rPr>
                <w:rFonts w:cs="Arial"/>
                <w:i/>
                <w:sz w:val="20"/>
                <w:szCs w:val="20"/>
              </w:rPr>
              <w:t>h</w:t>
            </w:r>
            <w:r w:rsidRPr="00E72981">
              <w:rPr>
                <w:rFonts w:cs="Arial"/>
                <w:sz w:val="20"/>
                <w:szCs w:val="20"/>
              </w:rPr>
              <w:t>-index, i10-index</w:t>
            </w:r>
          </w:p>
        </w:tc>
      </w:tr>
      <w:tr w:rsidR="00896CAB" w:rsidRPr="000117A5" w:rsidTr="0014086B">
        <w:trPr>
          <w:trHeight w:val="1034"/>
        </w:trPr>
        <w:tc>
          <w:tcPr>
            <w:tcW w:w="1720" w:type="dxa"/>
          </w:tcPr>
          <w:p w:rsidR="00896CAB" w:rsidRPr="00E72981" w:rsidRDefault="00896CAB" w:rsidP="00026736">
            <w:pPr>
              <w:rPr>
                <w:rFonts w:cs="Arial"/>
                <w:sz w:val="20"/>
                <w:szCs w:val="20"/>
              </w:rPr>
            </w:pPr>
            <w:hyperlink r:id="rId29" w:history="1">
              <w:r w:rsidRPr="00E72981">
                <w:rPr>
                  <w:rStyle w:val="Hyperlink"/>
                  <w:rFonts w:cs="Arial"/>
                  <w:sz w:val="20"/>
                  <w:szCs w:val="20"/>
                </w:rPr>
                <w:t>Eigenfactor.org®</w:t>
              </w:r>
            </w:hyperlink>
          </w:p>
        </w:tc>
        <w:tc>
          <w:tcPr>
            <w:tcW w:w="1088" w:type="dxa"/>
          </w:tcPr>
          <w:p w:rsidR="00896CAB" w:rsidRPr="00E72981" w:rsidRDefault="00896CAB" w:rsidP="00EF5F83">
            <w:pPr>
              <w:rPr>
                <w:rFonts w:cs="Arial"/>
                <w:sz w:val="20"/>
                <w:szCs w:val="20"/>
              </w:rPr>
            </w:pPr>
            <w:r w:rsidRPr="00E72981">
              <w:rPr>
                <w:rFonts w:cs="Arial"/>
                <w:sz w:val="20"/>
                <w:szCs w:val="20"/>
              </w:rPr>
              <w:t>Journal,</w:t>
            </w:r>
          </w:p>
          <w:p w:rsidR="00896CAB" w:rsidRPr="00E72981" w:rsidRDefault="00896CAB" w:rsidP="00EF5F83">
            <w:pPr>
              <w:rPr>
                <w:rFonts w:cs="Arial"/>
                <w:sz w:val="20"/>
                <w:szCs w:val="20"/>
              </w:rPr>
            </w:pPr>
            <w:r w:rsidRPr="00E72981">
              <w:rPr>
                <w:rFonts w:cs="Arial"/>
                <w:sz w:val="20"/>
                <w:szCs w:val="20"/>
              </w:rPr>
              <w:t>Article</w:t>
            </w:r>
          </w:p>
        </w:tc>
        <w:tc>
          <w:tcPr>
            <w:tcW w:w="6930" w:type="dxa"/>
          </w:tcPr>
          <w:p w:rsidR="00896CAB" w:rsidRPr="00E72981" w:rsidRDefault="00896CAB" w:rsidP="00026736">
            <w:pPr>
              <w:rPr>
                <w:rFonts w:cs="Arial"/>
                <w:sz w:val="20"/>
                <w:szCs w:val="20"/>
              </w:rPr>
            </w:pPr>
            <w:r w:rsidRPr="00E72981">
              <w:rPr>
                <w:rStyle w:val="Emphasis"/>
                <w:i w:val="0"/>
                <w:sz w:val="20"/>
                <w:szCs w:val="20"/>
              </w:rPr>
              <w:t xml:space="preserve">The </w:t>
            </w:r>
            <w:proofErr w:type="spellStart"/>
            <w:r w:rsidRPr="00E72981">
              <w:rPr>
                <w:rStyle w:val="Emphasis"/>
                <w:sz w:val="20"/>
                <w:szCs w:val="20"/>
              </w:rPr>
              <w:t>Eigenfactor</w:t>
            </w:r>
            <w:proofErr w:type="spellEnd"/>
            <w:r w:rsidRPr="00E72981">
              <w:rPr>
                <w:rStyle w:val="style1"/>
                <w:i/>
                <w:iCs/>
                <w:sz w:val="20"/>
                <w:szCs w:val="20"/>
              </w:rPr>
              <w:t>®</w:t>
            </w:r>
            <w:r w:rsidRPr="00E72981">
              <w:rPr>
                <w:rStyle w:val="Emphasis"/>
                <w:i w:val="0"/>
                <w:sz w:val="20"/>
                <w:szCs w:val="20"/>
              </w:rPr>
              <w:t xml:space="preserve"> score of a journal is an estimate of the percentage of time that library users spend with that journal.</w:t>
            </w:r>
            <w:r w:rsidRPr="00E72981">
              <w:rPr>
                <w:sz w:val="20"/>
                <w:szCs w:val="20"/>
              </w:rPr>
              <w:t xml:space="preserve"> The </w:t>
            </w:r>
            <w:proofErr w:type="spellStart"/>
            <w:r w:rsidRPr="00E72981">
              <w:rPr>
                <w:rStyle w:val="Emphasis"/>
                <w:sz w:val="20"/>
                <w:szCs w:val="20"/>
              </w:rPr>
              <w:t>Eigenfactor</w:t>
            </w:r>
            <w:proofErr w:type="spellEnd"/>
            <w:r w:rsidRPr="00E72981">
              <w:rPr>
                <w:sz w:val="20"/>
                <w:szCs w:val="20"/>
              </w:rPr>
              <w:t xml:space="preserve"> algorithm corresponds to a simple model of research in which readers follow chains of citations as they move from journal to journal.</w:t>
            </w:r>
          </w:p>
        </w:tc>
        <w:tc>
          <w:tcPr>
            <w:tcW w:w="4680" w:type="dxa"/>
          </w:tcPr>
          <w:p w:rsidR="00896CAB" w:rsidRPr="00E72981" w:rsidRDefault="00896CAB" w:rsidP="00026736">
            <w:pPr>
              <w:rPr>
                <w:rFonts w:cs="Arial"/>
                <w:sz w:val="20"/>
                <w:szCs w:val="20"/>
              </w:rPr>
            </w:pPr>
            <w:proofErr w:type="spellStart"/>
            <w:r w:rsidRPr="00E72981">
              <w:rPr>
                <w:rFonts w:cs="Arial"/>
                <w:i/>
                <w:sz w:val="20"/>
                <w:szCs w:val="20"/>
              </w:rPr>
              <w:t>Eigenfactor</w:t>
            </w:r>
            <w:proofErr w:type="spellEnd"/>
            <w:r w:rsidRPr="00E72981">
              <w:rPr>
                <w:rFonts w:cs="Arial"/>
                <w:sz w:val="20"/>
                <w:szCs w:val="20"/>
              </w:rPr>
              <w:t xml:space="preserve">® Score, </w:t>
            </w:r>
            <w:r w:rsidRPr="00E72981">
              <w:rPr>
                <w:rFonts w:cs="Arial"/>
                <w:i/>
                <w:sz w:val="20"/>
                <w:szCs w:val="20"/>
              </w:rPr>
              <w:t>Article Influence®</w:t>
            </w:r>
            <w:r w:rsidRPr="00E72981">
              <w:rPr>
                <w:rFonts w:cs="Arial"/>
                <w:sz w:val="20"/>
                <w:szCs w:val="20"/>
              </w:rPr>
              <w:t xml:space="preserve"> Score</w:t>
            </w:r>
          </w:p>
        </w:tc>
      </w:tr>
      <w:tr w:rsidR="00896CAB" w:rsidRPr="000117A5" w:rsidTr="002F1507">
        <w:tc>
          <w:tcPr>
            <w:tcW w:w="1720" w:type="dxa"/>
          </w:tcPr>
          <w:p w:rsidR="00896CAB" w:rsidRPr="00E72981" w:rsidRDefault="00896CAB" w:rsidP="00026736">
            <w:pPr>
              <w:rPr>
                <w:rFonts w:cs="Arial"/>
                <w:sz w:val="20"/>
                <w:szCs w:val="20"/>
              </w:rPr>
            </w:pPr>
            <w:hyperlink r:id="rId30" w:history="1">
              <w:proofErr w:type="spellStart"/>
              <w:r w:rsidRPr="00E72981">
                <w:rPr>
                  <w:rStyle w:val="Hyperlink"/>
                  <w:rFonts w:cs="Arial"/>
                  <w:sz w:val="20"/>
                  <w:szCs w:val="20"/>
                </w:rPr>
                <w:t>SCImago</w:t>
              </w:r>
              <w:proofErr w:type="spellEnd"/>
            </w:hyperlink>
          </w:p>
        </w:tc>
        <w:tc>
          <w:tcPr>
            <w:tcW w:w="1088" w:type="dxa"/>
          </w:tcPr>
          <w:p w:rsidR="00896CAB" w:rsidRDefault="00896CAB" w:rsidP="00026736">
            <w:pPr>
              <w:rPr>
                <w:rFonts w:cs="Arial"/>
                <w:sz w:val="20"/>
                <w:szCs w:val="20"/>
              </w:rPr>
            </w:pPr>
            <w:r w:rsidRPr="00E72981">
              <w:rPr>
                <w:rFonts w:cs="Arial"/>
                <w:sz w:val="20"/>
                <w:szCs w:val="20"/>
              </w:rPr>
              <w:t>Journal</w:t>
            </w:r>
          </w:p>
          <w:p w:rsidR="00896CAB" w:rsidRPr="00E72981" w:rsidRDefault="00896CAB" w:rsidP="00026736">
            <w:pPr>
              <w:rPr>
                <w:rFonts w:cs="Arial"/>
                <w:sz w:val="20"/>
                <w:szCs w:val="20"/>
              </w:rPr>
            </w:pPr>
            <w:r>
              <w:rPr>
                <w:rFonts w:cs="Arial"/>
                <w:sz w:val="20"/>
                <w:szCs w:val="20"/>
              </w:rPr>
              <w:t>Country</w:t>
            </w:r>
          </w:p>
        </w:tc>
        <w:tc>
          <w:tcPr>
            <w:tcW w:w="6930" w:type="dxa"/>
          </w:tcPr>
          <w:p w:rsidR="00896CAB" w:rsidRPr="00E72981" w:rsidRDefault="00896CAB" w:rsidP="0014086B">
            <w:pPr>
              <w:rPr>
                <w:rFonts w:cs="Arial"/>
                <w:sz w:val="20"/>
                <w:szCs w:val="20"/>
              </w:rPr>
            </w:pPr>
            <w:r w:rsidRPr="00E72981">
              <w:rPr>
                <w:sz w:val="20"/>
                <w:szCs w:val="20"/>
                <w:lang w:val="en"/>
              </w:rPr>
              <w:t xml:space="preserve">The </w:t>
            </w:r>
            <w:proofErr w:type="spellStart"/>
            <w:r w:rsidRPr="00E72981">
              <w:rPr>
                <w:sz w:val="20"/>
                <w:szCs w:val="20"/>
                <w:lang w:val="en"/>
              </w:rPr>
              <w:t>SCImago</w:t>
            </w:r>
            <w:proofErr w:type="spellEnd"/>
            <w:r w:rsidRPr="00E72981">
              <w:rPr>
                <w:sz w:val="20"/>
                <w:szCs w:val="20"/>
                <w:lang w:val="en"/>
              </w:rPr>
              <w:t xml:space="preserve"> Journal &amp; Country Rank is a portal that includes the journals and country scientific indicators developed from the information contained in the Scopus® database (Elsevier B.V.). These indicators can be used to assess and analyze scientific domains.</w:t>
            </w:r>
          </w:p>
        </w:tc>
        <w:tc>
          <w:tcPr>
            <w:tcW w:w="4680" w:type="dxa"/>
          </w:tcPr>
          <w:p w:rsidR="00896CAB" w:rsidRPr="00E72981" w:rsidRDefault="00896CAB" w:rsidP="00122EFD">
            <w:pPr>
              <w:rPr>
                <w:rFonts w:cs="Arial"/>
                <w:sz w:val="20"/>
                <w:szCs w:val="20"/>
              </w:rPr>
            </w:pPr>
            <w:r>
              <w:rPr>
                <w:rFonts w:cs="Arial"/>
                <w:sz w:val="20"/>
                <w:szCs w:val="20"/>
              </w:rPr>
              <w:t>Journal and Country Rankings based on a variety of metrics, including the h-index and the number of:   documents, citable documents, citations, self-cites, and citations per document</w:t>
            </w:r>
          </w:p>
        </w:tc>
      </w:tr>
      <w:tr w:rsidR="00896CAB" w:rsidRPr="000117A5" w:rsidTr="002F1507">
        <w:tc>
          <w:tcPr>
            <w:tcW w:w="1720" w:type="dxa"/>
          </w:tcPr>
          <w:p w:rsidR="00896CAB" w:rsidRPr="00E72981" w:rsidRDefault="00896CAB" w:rsidP="003A1EF7">
            <w:pPr>
              <w:rPr>
                <w:sz w:val="20"/>
                <w:szCs w:val="20"/>
              </w:rPr>
            </w:pPr>
            <w:hyperlink r:id="rId31" w:history="1">
              <w:r w:rsidRPr="00E72981">
                <w:rPr>
                  <w:rStyle w:val="Hyperlink"/>
                  <w:sz w:val="20"/>
                  <w:szCs w:val="20"/>
                </w:rPr>
                <w:t>PLOS One</w:t>
              </w:r>
            </w:hyperlink>
          </w:p>
        </w:tc>
        <w:tc>
          <w:tcPr>
            <w:tcW w:w="1088" w:type="dxa"/>
          </w:tcPr>
          <w:p w:rsidR="00896CAB" w:rsidRPr="00E72981" w:rsidRDefault="00896CAB" w:rsidP="003A1EF7">
            <w:pPr>
              <w:rPr>
                <w:rFonts w:cs="Arial"/>
                <w:sz w:val="20"/>
                <w:szCs w:val="20"/>
              </w:rPr>
            </w:pPr>
            <w:r w:rsidRPr="00E72981">
              <w:rPr>
                <w:rFonts w:cs="Arial"/>
                <w:sz w:val="20"/>
                <w:szCs w:val="20"/>
              </w:rPr>
              <w:t>Article</w:t>
            </w:r>
          </w:p>
        </w:tc>
        <w:tc>
          <w:tcPr>
            <w:tcW w:w="6930" w:type="dxa"/>
          </w:tcPr>
          <w:p w:rsidR="00896CAB" w:rsidRPr="00E72981" w:rsidRDefault="00896CAB" w:rsidP="003A1EF7">
            <w:pPr>
              <w:pStyle w:val="NormalWeb"/>
              <w:shd w:val="clear" w:color="auto" w:fill="FFFFFF"/>
              <w:rPr>
                <w:rFonts w:asciiTheme="minorHAnsi" w:hAnsiTheme="minorHAnsi" w:cs="Arial"/>
                <w:color w:val="333333"/>
                <w:sz w:val="20"/>
                <w:szCs w:val="20"/>
                <w:lang w:val="en"/>
              </w:rPr>
            </w:pPr>
            <w:r w:rsidRPr="00E72981">
              <w:rPr>
                <w:rStyle w:val="Emphasis"/>
                <w:rFonts w:asciiTheme="minorHAnsi" w:hAnsiTheme="minorHAnsi" w:cs="Arial"/>
                <w:color w:val="333333"/>
                <w:sz w:val="20"/>
                <w:szCs w:val="20"/>
                <w:lang w:val="en"/>
              </w:rPr>
              <w:t>PLOS ONE</w:t>
            </w:r>
            <w:r w:rsidRPr="00E72981">
              <w:rPr>
                <w:rFonts w:asciiTheme="minorHAnsi" w:hAnsiTheme="minorHAnsi" w:cs="Arial"/>
                <w:color w:val="333333"/>
                <w:sz w:val="20"/>
                <w:szCs w:val="20"/>
                <w:lang w:val="en"/>
              </w:rPr>
              <w:t xml:space="preserve"> is an international, peer-reviewed, open-access, online publication.  </w:t>
            </w:r>
            <w:r w:rsidRPr="00E72981">
              <w:rPr>
                <w:rStyle w:val="Emphasis"/>
                <w:rFonts w:asciiTheme="minorHAnsi" w:hAnsiTheme="minorHAnsi" w:cs="Arial"/>
                <w:color w:val="333333"/>
                <w:sz w:val="20"/>
                <w:szCs w:val="20"/>
                <w:lang w:val="en"/>
              </w:rPr>
              <w:t>PLOS ONE</w:t>
            </w:r>
            <w:r w:rsidRPr="00E72981">
              <w:rPr>
                <w:rFonts w:asciiTheme="minorHAnsi" w:hAnsiTheme="minorHAnsi" w:cs="Arial"/>
                <w:color w:val="333333"/>
                <w:sz w:val="20"/>
                <w:szCs w:val="20"/>
                <w:lang w:val="en"/>
              </w:rPr>
              <w:t xml:space="preserve"> features reports of original research from all disciplines within science and medicine.  Often a journal's decision not to publish a paper reflects an editor's opinion about what is likely to have substantial impact in a given field. These subjective judgments can delay the publication of work that later proves to be of major significance. </w:t>
            </w:r>
            <w:r w:rsidRPr="00E72981">
              <w:rPr>
                <w:rFonts w:asciiTheme="minorHAnsi" w:hAnsiTheme="minorHAnsi" w:cs="Arial"/>
                <w:i/>
                <w:iCs/>
                <w:color w:val="333333"/>
                <w:sz w:val="20"/>
                <w:szCs w:val="20"/>
                <w:lang w:val="en"/>
              </w:rPr>
              <w:t>PLOS ONE</w:t>
            </w:r>
            <w:r w:rsidRPr="00E72981">
              <w:rPr>
                <w:rFonts w:asciiTheme="minorHAnsi" w:hAnsiTheme="minorHAnsi" w:cs="Arial"/>
                <w:color w:val="333333"/>
                <w:sz w:val="20"/>
                <w:szCs w:val="20"/>
                <w:lang w:val="en"/>
              </w:rPr>
              <w:t xml:space="preserve"> will rigorously peer-review your submissions and publish all papers that are judged to be technically sound. Judgments about the importance of any particular paper are then made after publication by the readership, </w:t>
            </w:r>
            <w:proofErr w:type="gramStart"/>
            <w:r w:rsidRPr="00E72981">
              <w:rPr>
                <w:rFonts w:asciiTheme="minorHAnsi" w:hAnsiTheme="minorHAnsi" w:cs="Arial"/>
                <w:color w:val="333333"/>
                <w:sz w:val="20"/>
                <w:szCs w:val="20"/>
                <w:lang w:val="en"/>
              </w:rPr>
              <w:t>who</w:t>
            </w:r>
            <w:proofErr w:type="gramEnd"/>
            <w:r w:rsidRPr="00E72981">
              <w:rPr>
                <w:rFonts w:asciiTheme="minorHAnsi" w:hAnsiTheme="minorHAnsi" w:cs="Arial"/>
                <w:color w:val="333333"/>
                <w:sz w:val="20"/>
                <w:szCs w:val="20"/>
                <w:lang w:val="en"/>
              </w:rPr>
              <w:t xml:space="preserve"> are the most qualified to determine what is of interest to them.</w:t>
            </w:r>
          </w:p>
        </w:tc>
        <w:tc>
          <w:tcPr>
            <w:tcW w:w="4680" w:type="dxa"/>
          </w:tcPr>
          <w:p w:rsidR="00896CAB" w:rsidRPr="00E72981" w:rsidRDefault="00896CAB" w:rsidP="003A1EF7">
            <w:pPr>
              <w:rPr>
                <w:sz w:val="20"/>
                <w:szCs w:val="20"/>
              </w:rPr>
            </w:pPr>
            <w:hyperlink r:id="rId32" w:history="1">
              <w:r w:rsidRPr="00E72981">
                <w:rPr>
                  <w:rStyle w:val="Hyperlink"/>
                  <w:sz w:val="20"/>
                  <w:szCs w:val="20"/>
                </w:rPr>
                <w:t>Various Article-Level Metrics</w:t>
              </w:r>
            </w:hyperlink>
          </w:p>
        </w:tc>
      </w:tr>
      <w:tr w:rsidR="00896CAB" w:rsidRPr="000117A5" w:rsidTr="002F1507">
        <w:tc>
          <w:tcPr>
            <w:tcW w:w="1720" w:type="dxa"/>
          </w:tcPr>
          <w:p w:rsidR="00896CAB" w:rsidRPr="00E72981" w:rsidRDefault="00896CAB" w:rsidP="00674933">
            <w:pPr>
              <w:rPr>
                <w:rFonts w:cs="Arial"/>
                <w:sz w:val="20"/>
                <w:szCs w:val="20"/>
              </w:rPr>
            </w:pPr>
            <w:hyperlink r:id="rId33" w:history="1">
              <w:r w:rsidRPr="00E72981">
                <w:rPr>
                  <w:rStyle w:val="Hyperlink"/>
                  <w:rFonts w:cs="Arial"/>
                  <w:sz w:val="20"/>
                  <w:szCs w:val="20"/>
                </w:rPr>
                <w:t>Publish or Perish</w:t>
              </w:r>
            </w:hyperlink>
          </w:p>
        </w:tc>
        <w:tc>
          <w:tcPr>
            <w:tcW w:w="1088" w:type="dxa"/>
          </w:tcPr>
          <w:p w:rsidR="00896CAB" w:rsidRPr="00E72981" w:rsidRDefault="00896CAB" w:rsidP="00026736">
            <w:pPr>
              <w:rPr>
                <w:rFonts w:cs="Arial"/>
                <w:sz w:val="20"/>
                <w:szCs w:val="20"/>
              </w:rPr>
            </w:pPr>
            <w:r w:rsidRPr="00E72981">
              <w:rPr>
                <w:rFonts w:cs="Arial"/>
                <w:sz w:val="20"/>
                <w:szCs w:val="20"/>
              </w:rPr>
              <w:t>Article, Author</w:t>
            </w:r>
          </w:p>
        </w:tc>
        <w:tc>
          <w:tcPr>
            <w:tcW w:w="6930" w:type="dxa"/>
          </w:tcPr>
          <w:p w:rsidR="00896CAB" w:rsidRPr="00E72981" w:rsidRDefault="00896CAB" w:rsidP="00026736">
            <w:pPr>
              <w:rPr>
                <w:rFonts w:cs="Arial"/>
                <w:sz w:val="20"/>
                <w:szCs w:val="20"/>
              </w:rPr>
            </w:pPr>
            <w:r w:rsidRPr="00E72981">
              <w:rPr>
                <w:rFonts w:cs="Arial"/>
                <w:sz w:val="20"/>
                <w:szCs w:val="20"/>
              </w:rPr>
              <w:t>Publish or Perish [is] designed to help individual academics to present their case for research impact to its best advantage.  Free registration.</w:t>
            </w:r>
          </w:p>
        </w:tc>
        <w:tc>
          <w:tcPr>
            <w:tcW w:w="4680" w:type="dxa"/>
          </w:tcPr>
          <w:p w:rsidR="00896CAB" w:rsidRPr="00E72981" w:rsidRDefault="00896CAB" w:rsidP="00026736">
            <w:pPr>
              <w:rPr>
                <w:rFonts w:cs="Arial"/>
                <w:sz w:val="20"/>
                <w:szCs w:val="20"/>
              </w:rPr>
            </w:pPr>
            <w:hyperlink r:id="rId34" w:history="1">
              <w:r w:rsidRPr="00E72981">
                <w:rPr>
                  <w:rStyle w:val="Hyperlink"/>
                  <w:rFonts w:cs="Arial"/>
                  <w:sz w:val="20"/>
                  <w:szCs w:val="20"/>
                </w:rPr>
                <w:t>Several metrics</w:t>
              </w:r>
            </w:hyperlink>
            <w:r w:rsidRPr="00E72981">
              <w:rPr>
                <w:rFonts w:cs="Arial"/>
                <w:sz w:val="20"/>
                <w:szCs w:val="20"/>
              </w:rPr>
              <w:t>, including h-index</w:t>
            </w:r>
          </w:p>
        </w:tc>
      </w:tr>
      <w:tr w:rsidR="00896CAB" w:rsidRPr="000117A5" w:rsidTr="002F1507">
        <w:tc>
          <w:tcPr>
            <w:tcW w:w="1720" w:type="dxa"/>
          </w:tcPr>
          <w:p w:rsidR="00896CAB" w:rsidRPr="00F560A0" w:rsidRDefault="00896CAB" w:rsidP="00E72981">
            <w:pPr>
              <w:rPr>
                <w:i/>
                <w:sz w:val="20"/>
                <w:szCs w:val="20"/>
              </w:rPr>
            </w:pPr>
            <w:hyperlink r:id="rId35" w:history="1">
              <w:proofErr w:type="spellStart"/>
              <w:r w:rsidRPr="00513F07">
                <w:rPr>
                  <w:rStyle w:val="Hyperlink"/>
                  <w:sz w:val="20"/>
                  <w:szCs w:val="20"/>
                </w:rPr>
                <w:t>Scholarometer</w:t>
              </w:r>
              <w:proofErr w:type="spellEnd"/>
            </w:hyperlink>
            <w:r>
              <w:rPr>
                <w:sz w:val="20"/>
                <w:szCs w:val="20"/>
              </w:rPr>
              <w:t xml:space="preserve"> </w:t>
            </w:r>
            <w:r>
              <w:rPr>
                <w:i/>
                <w:sz w:val="20"/>
                <w:szCs w:val="20"/>
              </w:rPr>
              <w:t xml:space="preserve">formerly </w:t>
            </w:r>
            <w:proofErr w:type="spellStart"/>
            <w:r w:rsidRPr="00F560A0">
              <w:rPr>
                <w:sz w:val="20"/>
                <w:szCs w:val="20"/>
              </w:rPr>
              <w:t>Tenurometer</w:t>
            </w:r>
            <w:proofErr w:type="spellEnd"/>
          </w:p>
        </w:tc>
        <w:tc>
          <w:tcPr>
            <w:tcW w:w="1088" w:type="dxa"/>
          </w:tcPr>
          <w:p w:rsidR="00896CAB" w:rsidRPr="00E72981" w:rsidRDefault="00896CAB" w:rsidP="00026736">
            <w:pPr>
              <w:rPr>
                <w:rFonts w:cs="Arial"/>
                <w:sz w:val="20"/>
                <w:szCs w:val="20"/>
              </w:rPr>
            </w:pPr>
            <w:r>
              <w:rPr>
                <w:rFonts w:cs="Arial"/>
                <w:sz w:val="20"/>
                <w:szCs w:val="20"/>
              </w:rPr>
              <w:t>Author</w:t>
            </w:r>
          </w:p>
        </w:tc>
        <w:tc>
          <w:tcPr>
            <w:tcW w:w="6930" w:type="dxa"/>
          </w:tcPr>
          <w:p w:rsidR="00896CAB" w:rsidRPr="00513F07" w:rsidRDefault="00896CAB" w:rsidP="00E72981">
            <w:pPr>
              <w:pStyle w:val="NormalWeb"/>
              <w:shd w:val="clear" w:color="auto" w:fill="FFFFFF"/>
              <w:rPr>
                <w:rFonts w:asciiTheme="minorHAnsi" w:hAnsiTheme="minorHAnsi" w:cs="Arial"/>
                <w:color w:val="333333"/>
                <w:sz w:val="20"/>
                <w:szCs w:val="20"/>
                <w:lang w:val="en"/>
              </w:rPr>
            </w:pPr>
            <w:proofErr w:type="spellStart"/>
            <w:proofErr w:type="gramStart"/>
            <w:r w:rsidRPr="00513F07">
              <w:rPr>
                <w:rFonts w:asciiTheme="minorHAnsi" w:hAnsiTheme="minorHAnsi" w:cs="Arial"/>
                <w:bCs/>
                <w:color w:val="auto"/>
                <w:sz w:val="20"/>
                <w:szCs w:val="20"/>
              </w:rPr>
              <w:t>Scholarometer</w:t>
            </w:r>
            <w:proofErr w:type="spellEnd"/>
            <w:r w:rsidRPr="00513F07">
              <w:rPr>
                <w:rFonts w:asciiTheme="minorHAnsi" w:hAnsiTheme="minorHAnsi" w:cs="Arial"/>
                <w:bCs/>
                <w:color w:val="auto"/>
                <w:sz w:val="20"/>
                <w:szCs w:val="20"/>
                <w:vertAlign w:val="superscript"/>
              </w:rPr>
              <w:t>(</w:t>
            </w:r>
            <w:proofErr w:type="gramEnd"/>
            <w:r w:rsidRPr="00513F07">
              <w:rPr>
                <w:rFonts w:asciiTheme="minorHAnsi" w:hAnsiTheme="minorHAnsi" w:cs="Arial"/>
                <w:bCs/>
                <w:color w:val="auto"/>
                <w:sz w:val="20"/>
                <w:szCs w:val="20"/>
                <w:vertAlign w:val="superscript"/>
              </w:rPr>
              <w:t>beta)</w:t>
            </w:r>
            <w:r w:rsidRPr="00513F07">
              <w:rPr>
                <w:rFonts w:asciiTheme="minorHAnsi" w:hAnsiTheme="minorHAnsi" w:cs="Arial"/>
                <w:bCs/>
                <w:color w:val="auto"/>
                <w:sz w:val="20"/>
                <w:szCs w:val="20"/>
              </w:rPr>
              <w:t xml:space="preserve"> is a social tool to facilitate citation analysis and help evaluate the impact of an author's publications.</w:t>
            </w:r>
          </w:p>
        </w:tc>
        <w:tc>
          <w:tcPr>
            <w:tcW w:w="4680" w:type="dxa"/>
          </w:tcPr>
          <w:p w:rsidR="00896CAB" w:rsidRPr="00881138" w:rsidRDefault="00896CAB" w:rsidP="003D7344">
            <w:pPr>
              <w:rPr>
                <w:sz w:val="20"/>
                <w:szCs w:val="20"/>
              </w:rPr>
            </w:pPr>
            <w:r>
              <w:rPr>
                <w:i/>
                <w:sz w:val="20"/>
                <w:szCs w:val="20"/>
              </w:rPr>
              <w:t>h</w:t>
            </w:r>
            <w:r>
              <w:rPr>
                <w:sz w:val="20"/>
                <w:szCs w:val="20"/>
              </w:rPr>
              <w:t xml:space="preserve">-index, </w:t>
            </w:r>
            <w:proofErr w:type="spellStart"/>
            <w:r>
              <w:rPr>
                <w:i/>
                <w:sz w:val="20"/>
                <w:szCs w:val="20"/>
              </w:rPr>
              <w:t>hs</w:t>
            </w:r>
            <w:proofErr w:type="spellEnd"/>
            <w:r>
              <w:rPr>
                <w:sz w:val="20"/>
                <w:szCs w:val="20"/>
              </w:rPr>
              <w:t xml:space="preserve"> metric</w:t>
            </w:r>
          </w:p>
        </w:tc>
      </w:tr>
      <w:tr w:rsidR="00896CAB" w:rsidRPr="000117A5" w:rsidTr="002F1507">
        <w:tc>
          <w:tcPr>
            <w:tcW w:w="1720" w:type="dxa"/>
          </w:tcPr>
          <w:p w:rsidR="00896CAB" w:rsidRPr="00E72981" w:rsidRDefault="00896CAB" w:rsidP="00674933">
            <w:pPr>
              <w:rPr>
                <w:sz w:val="20"/>
                <w:szCs w:val="20"/>
              </w:rPr>
            </w:pPr>
            <w:hyperlink r:id="rId36" w:history="1">
              <w:r w:rsidRPr="00E72981">
                <w:rPr>
                  <w:rStyle w:val="Hyperlink"/>
                  <w:sz w:val="20"/>
                  <w:szCs w:val="20"/>
                </w:rPr>
                <w:t>CWTS Journal Indicators</w:t>
              </w:r>
            </w:hyperlink>
          </w:p>
        </w:tc>
        <w:tc>
          <w:tcPr>
            <w:tcW w:w="1088" w:type="dxa"/>
          </w:tcPr>
          <w:p w:rsidR="00896CAB" w:rsidRPr="00E72981" w:rsidRDefault="00896CAB" w:rsidP="00026736">
            <w:pPr>
              <w:rPr>
                <w:rFonts w:cs="Arial"/>
                <w:sz w:val="20"/>
                <w:szCs w:val="20"/>
              </w:rPr>
            </w:pPr>
            <w:r>
              <w:rPr>
                <w:rFonts w:cs="Arial"/>
                <w:sz w:val="20"/>
                <w:szCs w:val="20"/>
              </w:rPr>
              <w:t>Journal</w:t>
            </w:r>
          </w:p>
        </w:tc>
        <w:tc>
          <w:tcPr>
            <w:tcW w:w="6930" w:type="dxa"/>
          </w:tcPr>
          <w:p w:rsidR="00896CAB" w:rsidRPr="00E72981" w:rsidRDefault="00896CAB" w:rsidP="00E72981">
            <w:pPr>
              <w:shd w:val="clear" w:color="auto" w:fill="FFFFFF"/>
              <w:spacing w:after="75"/>
              <w:outlineLvl w:val="1"/>
              <w:rPr>
                <w:rFonts w:eastAsia="Times New Roman" w:cs="Times New Roman"/>
                <w:color w:val="666666"/>
                <w:sz w:val="20"/>
                <w:szCs w:val="20"/>
                <w:lang w:val="en"/>
              </w:rPr>
            </w:pPr>
            <w:r w:rsidRPr="00E72981">
              <w:rPr>
                <w:rFonts w:eastAsia="Times New Roman" w:cs="Times New Roman"/>
                <w:sz w:val="20"/>
                <w:szCs w:val="20"/>
                <w:lang w:val="en"/>
              </w:rPr>
              <w:t xml:space="preserve">CWTS Journal Indicators provides free access to </w:t>
            </w:r>
            <w:proofErr w:type="spellStart"/>
            <w:r w:rsidRPr="00E72981">
              <w:rPr>
                <w:rFonts w:eastAsia="Times New Roman" w:cs="Times New Roman"/>
                <w:sz w:val="20"/>
                <w:szCs w:val="20"/>
                <w:lang w:val="en"/>
              </w:rPr>
              <w:t>bibliometric</w:t>
            </w:r>
            <w:proofErr w:type="spellEnd"/>
            <w:r w:rsidRPr="00E72981">
              <w:rPr>
                <w:rFonts w:eastAsia="Times New Roman" w:cs="Times New Roman"/>
                <w:sz w:val="20"/>
                <w:szCs w:val="20"/>
                <w:lang w:val="en"/>
              </w:rPr>
              <w:t xml:space="preserve"> indicators on scientific journals. The indicators have been calculated by Leiden University’s Centre for Science and Technology Studies (CWTS) based on the Scopus bibliographic database produced by Elsevier. Indicators are available for over 20,000 journals indexed in the Scopus database. </w:t>
            </w:r>
          </w:p>
        </w:tc>
        <w:tc>
          <w:tcPr>
            <w:tcW w:w="4680" w:type="dxa"/>
          </w:tcPr>
          <w:p w:rsidR="00896CAB" w:rsidRPr="00E72981" w:rsidRDefault="00896CAB" w:rsidP="00A35D83">
            <w:pPr>
              <w:rPr>
                <w:sz w:val="20"/>
                <w:szCs w:val="20"/>
              </w:rPr>
            </w:pPr>
            <w:r>
              <w:rPr>
                <w:sz w:val="20"/>
                <w:szCs w:val="20"/>
              </w:rPr>
              <w:t>Number of Publications per Year, Raw Impact per Publication, SNIP, Percentage of Journal Self Citations, Stability Interval</w:t>
            </w:r>
          </w:p>
        </w:tc>
      </w:tr>
    </w:tbl>
    <w:p w:rsidR="0037055E" w:rsidRDefault="0037055E" w:rsidP="00026736">
      <w:pPr>
        <w:spacing w:after="0" w:line="240" w:lineRule="auto"/>
        <w:rPr>
          <w:rFonts w:cs="Arial"/>
          <w:sz w:val="20"/>
          <w:szCs w:val="20"/>
        </w:rPr>
      </w:pPr>
    </w:p>
    <w:p w:rsidR="00BB1D75" w:rsidRPr="00A35D83" w:rsidRDefault="00BB1D75" w:rsidP="00AF52DB">
      <w:pPr>
        <w:spacing w:after="120" w:line="240" w:lineRule="auto"/>
        <w:rPr>
          <w:rFonts w:cs="Arial"/>
          <w:sz w:val="18"/>
          <w:szCs w:val="18"/>
        </w:rPr>
      </w:pPr>
      <w:r w:rsidRPr="00A35D83">
        <w:rPr>
          <w:rFonts w:cs="Arial"/>
          <w:sz w:val="18"/>
          <w:szCs w:val="18"/>
        </w:rPr>
        <w:t>Definitions:</w:t>
      </w:r>
    </w:p>
    <w:p w:rsidR="00A77BED" w:rsidRPr="00A35D83" w:rsidRDefault="00BB1D75" w:rsidP="00AF52DB">
      <w:pPr>
        <w:spacing w:after="120" w:line="240" w:lineRule="auto"/>
        <w:rPr>
          <w:rFonts w:eastAsia="Times New Roman" w:cs="Arial"/>
          <w:color w:val="000000"/>
          <w:sz w:val="18"/>
          <w:szCs w:val="18"/>
        </w:rPr>
      </w:pPr>
      <w:r w:rsidRPr="00A35D83">
        <w:rPr>
          <w:rFonts w:cs="Arial"/>
          <w:sz w:val="18"/>
          <w:szCs w:val="18"/>
        </w:rPr>
        <w:tab/>
      </w:r>
      <w:r w:rsidR="002A2F34" w:rsidRPr="00A35D83">
        <w:rPr>
          <w:rFonts w:cs="Arial"/>
          <w:i/>
          <w:sz w:val="18"/>
          <w:szCs w:val="18"/>
        </w:rPr>
        <w:t>5-Year Journal Impact Factor</w:t>
      </w:r>
      <w:r w:rsidR="002A2F34" w:rsidRPr="00A35D83">
        <w:rPr>
          <w:rFonts w:cs="Arial"/>
          <w:sz w:val="18"/>
          <w:szCs w:val="18"/>
        </w:rPr>
        <w:t xml:space="preserve"> </w:t>
      </w:r>
      <w:r w:rsidR="00A77BED" w:rsidRPr="00A35D83">
        <w:rPr>
          <w:rFonts w:cs="Arial"/>
          <w:sz w:val="18"/>
          <w:szCs w:val="18"/>
        </w:rPr>
        <w:t>–</w:t>
      </w:r>
      <w:r w:rsidR="002A2F34" w:rsidRPr="00A35D83">
        <w:rPr>
          <w:rFonts w:cs="Arial"/>
          <w:sz w:val="18"/>
          <w:szCs w:val="18"/>
        </w:rPr>
        <w:t xml:space="preserve"> </w:t>
      </w:r>
      <w:r w:rsidR="00A77BED" w:rsidRPr="00A35D83">
        <w:rPr>
          <w:rFonts w:cs="Arial"/>
          <w:sz w:val="18"/>
          <w:szCs w:val="18"/>
        </w:rPr>
        <w:t>“</w:t>
      </w:r>
      <w:r w:rsidR="00AF52DB" w:rsidRPr="00A35D83">
        <w:rPr>
          <w:rFonts w:cs="Arial"/>
          <w:sz w:val="18"/>
          <w:szCs w:val="18"/>
        </w:rPr>
        <w:t>T</w:t>
      </w:r>
      <w:r w:rsidR="00A77BED" w:rsidRPr="00A35D83">
        <w:rPr>
          <w:rFonts w:eastAsia="Times New Roman" w:cs="Arial"/>
          <w:color w:val="000000"/>
          <w:sz w:val="18"/>
          <w:szCs w:val="18"/>
        </w:rPr>
        <w:t xml:space="preserve">he average number of times articles from the journal published in the past five years </w:t>
      </w:r>
      <w:proofErr w:type="gramStart"/>
      <w:r w:rsidR="00A77BED" w:rsidRPr="00A35D83">
        <w:rPr>
          <w:rFonts w:eastAsia="Times New Roman" w:cs="Arial"/>
          <w:color w:val="000000"/>
          <w:sz w:val="18"/>
          <w:szCs w:val="18"/>
        </w:rPr>
        <w:t>have</w:t>
      </w:r>
      <w:proofErr w:type="gramEnd"/>
      <w:r w:rsidR="00A77BED" w:rsidRPr="00A35D83">
        <w:rPr>
          <w:rFonts w:eastAsia="Times New Roman" w:cs="Arial"/>
          <w:color w:val="000000"/>
          <w:sz w:val="18"/>
          <w:szCs w:val="18"/>
        </w:rPr>
        <w:t xml:space="preserve"> been cited in the JCR year. It is </w:t>
      </w:r>
      <w:proofErr w:type="spellStart"/>
      <w:r w:rsidR="00A77BED" w:rsidRPr="00A35D83">
        <w:rPr>
          <w:rFonts w:eastAsia="Times New Roman" w:cs="Arial"/>
          <w:color w:val="000000"/>
          <w:sz w:val="18"/>
          <w:szCs w:val="18"/>
        </w:rPr>
        <w:t>caclulated</w:t>
      </w:r>
      <w:proofErr w:type="spellEnd"/>
      <w:r w:rsidR="00A77BED" w:rsidRPr="00A35D83">
        <w:rPr>
          <w:rFonts w:eastAsia="Times New Roman" w:cs="Arial"/>
          <w:color w:val="000000"/>
          <w:sz w:val="18"/>
          <w:szCs w:val="18"/>
        </w:rPr>
        <w:t xml:space="preserve"> by dividing the number of citations in the JCR year by the total number of articles published in the five previous years.”</w:t>
      </w:r>
      <w:r w:rsidR="002C58B1" w:rsidRPr="00A35D83">
        <w:rPr>
          <w:rFonts w:eastAsia="Times New Roman" w:cs="Arial"/>
          <w:color w:val="000000"/>
          <w:sz w:val="18"/>
          <w:szCs w:val="18"/>
        </w:rPr>
        <w:t xml:space="preserve"> </w:t>
      </w:r>
      <w:r w:rsidR="00A77BED" w:rsidRPr="00A35D83">
        <w:rPr>
          <w:rFonts w:eastAsia="Times New Roman" w:cs="Arial"/>
          <w:color w:val="000000"/>
          <w:sz w:val="18"/>
          <w:szCs w:val="18"/>
        </w:rPr>
        <w:t xml:space="preserve"> (Thomson Reuters) </w:t>
      </w:r>
    </w:p>
    <w:p w:rsidR="008D4503" w:rsidRPr="00A35D83" w:rsidRDefault="008D4503" w:rsidP="00AF52DB">
      <w:pPr>
        <w:spacing w:after="120" w:line="240" w:lineRule="auto"/>
        <w:ind w:firstLine="720"/>
        <w:rPr>
          <w:rFonts w:cs="Arial"/>
          <w:sz w:val="18"/>
          <w:szCs w:val="18"/>
        </w:rPr>
      </w:pPr>
      <w:proofErr w:type="spellStart"/>
      <w:r w:rsidRPr="00A35D83">
        <w:rPr>
          <w:rFonts w:cs="Arial"/>
          <w:i/>
          <w:sz w:val="18"/>
          <w:szCs w:val="18"/>
        </w:rPr>
        <w:t>Altmetrics</w:t>
      </w:r>
      <w:proofErr w:type="spellEnd"/>
      <w:r w:rsidRPr="00A35D83">
        <w:rPr>
          <w:rFonts w:cs="Arial"/>
          <w:sz w:val="18"/>
          <w:szCs w:val="18"/>
        </w:rPr>
        <w:t xml:space="preserve"> </w:t>
      </w:r>
      <w:r w:rsidR="00311817" w:rsidRPr="00A35D83">
        <w:rPr>
          <w:rFonts w:cs="Arial"/>
          <w:sz w:val="18"/>
          <w:szCs w:val="18"/>
        </w:rPr>
        <w:t>–</w:t>
      </w:r>
      <w:r w:rsidRPr="00A35D83">
        <w:rPr>
          <w:rFonts w:cs="Arial"/>
          <w:sz w:val="18"/>
          <w:szCs w:val="18"/>
        </w:rPr>
        <w:t xml:space="preserve"> </w:t>
      </w:r>
      <w:r w:rsidR="00311817" w:rsidRPr="00A35D83">
        <w:rPr>
          <w:rFonts w:cs="Arial"/>
          <w:sz w:val="18"/>
          <w:szCs w:val="18"/>
        </w:rPr>
        <w:t xml:space="preserve">“New </w:t>
      </w:r>
      <w:r w:rsidR="00311817" w:rsidRPr="00A35D83">
        <w:rPr>
          <w:sz w:val="18"/>
          <w:szCs w:val="18"/>
          <w:lang w:val="en"/>
        </w:rPr>
        <w:t xml:space="preserve">metrics proposed as an alternative to the widely used journal impact factor and personal citation indices like the </w:t>
      </w:r>
      <w:r w:rsidR="00311817" w:rsidRPr="00A35D83">
        <w:rPr>
          <w:i/>
          <w:sz w:val="18"/>
          <w:szCs w:val="18"/>
          <w:lang w:val="en"/>
        </w:rPr>
        <w:t>h</w:t>
      </w:r>
      <w:r w:rsidR="00311817" w:rsidRPr="00A35D83">
        <w:rPr>
          <w:sz w:val="18"/>
          <w:szCs w:val="18"/>
          <w:lang w:val="en"/>
        </w:rPr>
        <w:t xml:space="preserve">-index. The term </w:t>
      </w:r>
      <w:proofErr w:type="spellStart"/>
      <w:r w:rsidR="00311817" w:rsidRPr="00A35D83">
        <w:rPr>
          <w:sz w:val="18"/>
          <w:szCs w:val="18"/>
          <w:lang w:val="en"/>
        </w:rPr>
        <w:t>altmetrics</w:t>
      </w:r>
      <w:proofErr w:type="spellEnd"/>
      <w:r w:rsidR="00311817" w:rsidRPr="00A35D83">
        <w:rPr>
          <w:sz w:val="18"/>
          <w:szCs w:val="18"/>
          <w:lang w:val="en"/>
        </w:rPr>
        <w:t xml:space="preserve"> was proposed in 2010, as a generalization of article level metrics, and has its roots in the twitter #</w:t>
      </w:r>
      <w:proofErr w:type="spellStart"/>
      <w:r w:rsidR="00311817" w:rsidRPr="00A35D83">
        <w:rPr>
          <w:sz w:val="18"/>
          <w:szCs w:val="18"/>
          <w:lang w:val="en"/>
        </w:rPr>
        <w:t>altmetrics</w:t>
      </w:r>
      <w:proofErr w:type="spellEnd"/>
      <w:r w:rsidR="00311817" w:rsidRPr="00A35D83">
        <w:rPr>
          <w:sz w:val="18"/>
          <w:szCs w:val="18"/>
          <w:lang w:val="en"/>
        </w:rPr>
        <w:t xml:space="preserve"> hashtag. Although </w:t>
      </w:r>
      <w:proofErr w:type="spellStart"/>
      <w:r w:rsidR="00311817" w:rsidRPr="00A35D83">
        <w:rPr>
          <w:sz w:val="18"/>
          <w:szCs w:val="18"/>
          <w:lang w:val="en"/>
        </w:rPr>
        <w:t>altmetrics</w:t>
      </w:r>
      <w:proofErr w:type="spellEnd"/>
      <w:r w:rsidR="00311817" w:rsidRPr="00A35D83">
        <w:rPr>
          <w:sz w:val="18"/>
          <w:szCs w:val="18"/>
          <w:lang w:val="en"/>
        </w:rPr>
        <w:t xml:space="preserve"> are often thought of as metrics about articles, they can be applied to people, journals, books, data sets, presentations, videos, source code repositories, web pages, etc. </w:t>
      </w:r>
      <w:proofErr w:type="spellStart"/>
      <w:r w:rsidR="00311817" w:rsidRPr="00A35D83">
        <w:rPr>
          <w:sz w:val="18"/>
          <w:szCs w:val="18"/>
          <w:lang w:val="en"/>
        </w:rPr>
        <w:t>Altmetrics</w:t>
      </w:r>
      <w:proofErr w:type="spellEnd"/>
      <w:r w:rsidR="00311817" w:rsidRPr="00A35D83">
        <w:rPr>
          <w:sz w:val="18"/>
          <w:szCs w:val="18"/>
          <w:lang w:val="en"/>
        </w:rPr>
        <w:t xml:space="preserve"> cover not just citation counts, but also other </w:t>
      </w:r>
      <w:proofErr w:type="gramStart"/>
      <w:r w:rsidR="00311817" w:rsidRPr="00A35D83">
        <w:rPr>
          <w:sz w:val="18"/>
          <w:szCs w:val="18"/>
          <w:lang w:val="en"/>
        </w:rPr>
        <w:t>aspects of the impact of a work, such as how many data and knowledge bases refer to it, article views, downloads</w:t>
      </w:r>
      <w:proofErr w:type="gramEnd"/>
      <w:r w:rsidR="00311817" w:rsidRPr="00A35D83">
        <w:rPr>
          <w:sz w:val="18"/>
          <w:szCs w:val="18"/>
          <w:lang w:val="en"/>
        </w:rPr>
        <w:t>, or mentions in social media and news media.”  (Wikipedia)</w:t>
      </w:r>
      <w:r w:rsidR="00311817" w:rsidRPr="00A35D83">
        <w:rPr>
          <w:rFonts w:cs="Arial"/>
          <w:sz w:val="18"/>
          <w:szCs w:val="18"/>
        </w:rPr>
        <w:t xml:space="preserve"> </w:t>
      </w:r>
    </w:p>
    <w:p w:rsidR="00763601" w:rsidRPr="00A35D83" w:rsidRDefault="00763601" w:rsidP="00AF52DB">
      <w:pPr>
        <w:spacing w:after="120" w:line="240" w:lineRule="auto"/>
        <w:ind w:firstLine="720"/>
        <w:rPr>
          <w:rFonts w:cs="Arial"/>
          <w:sz w:val="18"/>
          <w:szCs w:val="18"/>
        </w:rPr>
      </w:pPr>
      <w:r w:rsidRPr="00A35D83">
        <w:rPr>
          <w:rFonts w:cs="Arial"/>
          <w:i/>
          <w:sz w:val="18"/>
          <w:szCs w:val="18"/>
        </w:rPr>
        <w:t>Article Influence</w:t>
      </w:r>
      <w:r w:rsidR="003B34BF" w:rsidRPr="00A35D83">
        <w:rPr>
          <w:rFonts w:cs="Arial"/>
          <w:i/>
          <w:sz w:val="18"/>
          <w:szCs w:val="18"/>
        </w:rPr>
        <w:t>®</w:t>
      </w:r>
      <w:r w:rsidRPr="00A35D83">
        <w:rPr>
          <w:rFonts w:cs="Arial"/>
          <w:i/>
          <w:sz w:val="18"/>
          <w:szCs w:val="18"/>
        </w:rPr>
        <w:t xml:space="preserve"> Score</w:t>
      </w:r>
      <w:r w:rsidRPr="00A35D83">
        <w:rPr>
          <w:rFonts w:cs="Arial"/>
          <w:sz w:val="18"/>
          <w:szCs w:val="18"/>
        </w:rPr>
        <w:t xml:space="preserve"> </w:t>
      </w:r>
      <w:r w:rsidR="003B34BF" w:rsidRPr="00A35D83">
        <w:rPr>
          <w:rFonts w:cs="Arial"/>
          <w:sz w:val="18"/>
          <w:szCs w:val="18"/>
        </w:rPr>
        <w:t xml:space="preserve">– “Determines the average influence of a journal’s articles over the first five years after publication.  It is calculated by dividing a journal’s </w:t>
      </w:r>
      <w:proofErr w:type="spellStart"/>
      <w:r w:rsidR="003B34BF" w:rsidRPr="00A35D83">
        <w:rPr>
          <w:rFonts w:cs="Arial"/>
          <w:i/>
          <w:sz w:val="18"/>
          <w:szCs w:val="18"/>
        </w:rPr>
        <w:t>Eigenfactor</w:t>
      </w:r>
      <w:proofErr w:type="spellEnd"/>
      <w:r w:rsidR="003B34BF" w:rsidRPr="00A35D83">
        <w:rPr>
          <w:rFonts w:cs="Arial"/>
          <w:sz w:val="18"/>
          <w:szCs w:val="18"/>
        </w:rPr>
        <w:t xml:space="preserve"> Score by the number of articles in the journal, normalized as a fraction of all articles in all publications.  This number is roughly analogous to the 5-Year Journal Impact Factor in that it is a ratio of a journal’s citation influence to the size of the journal’s article contribution over a period of five years.” </w:t>
      </w:r>
      <w:r w:rsidR="002C58B1" w:rsidRPr="00A35D83">
        <w:rPr>
          <w:rFonts w:cs="Arial"/>
          <w:sz w:val="18"/>
          <w:szCs w:val="18"/>
        </w:rPr>
        <w:t xml:space="preserve"> </w:t>
      </w:r>
      <w:r w:rsidR="003B34BF" w:rsidRPr="00A35D83">
        <w:rPr>
          <w:rFonts w:cs="Arial"/>
          <w:sz w:val="18"/>
          <w:szCs w:val="18"/>
        </w:rPr>
        <w:t>(Thomson Reuters)</w:t>
      </w:r>
    </w:p>
    <w:p w:rsidR="00DD4538" w:rsidRPr="00A35D83" w:rsidRDefault="00DD4538" w:rsidP="00AF52DB">
      <w:pPr>
        <w:spacing w:after="120" w:line="240" w:lineRule="auto"/>
        <w:ind w:firstLine="720"/>
        <w:rPr>
          <w:rFonts w:eastAsia="Times New Roman" w:cs="Arial"/>
          <w:color w:val="000000"/>
          <w:sz w:val="18"/>
          <w:szCs w:val="18"/>
        </w:rPr>
      </w:pPr>
      <w:r w:rsidRPr="00A35D83">
        <w:rPr>
          <w:rFonts w:cs="Arial"/>
          <w:i/>
          <w:sz w:val="18"/>
          <w:szCs w:val="18"/>
        </w:rPr>
        <w:lastRenderedPageBreak/>
        <w:t>Cited Half-Life</w:t>
      </w:r>
      <w:r w:rsidRPr="00A35D83">
        <w:rPr>
          <w:rFonts w:cs="Arial"/>
          <w:sz w:val="18"/>
          <w:szCs w:val="18"/>
        </w:rPr>
        <w:t xml:space="preserve"> – “</w:t>
      </w:r>
      <w:r w:rsidRPr="00A35D83">
        <w:rPr>
          <w:rFonts w:eastAsia="Times New Roman" w:cs="Arial"/>
          <w:color w:val="000000"/>
          <w:sz w:val="18"/>
          <w:szCs w:val="18"/>
        </w:rPr>
        <w:t xml:space="preserve">The median age of the articles that were cited in the JCR year. Half of a journal's cited articles were published more recently than the cited half-life. For example, in JCR 2001 the journal </w:t>
      </w:r>
      <w:r w:rsidRPr="00A35D83">
        <w:rPr>
          <w:rFonts w:eastAsia="Times New Roman" w:cs="Arial"/>
          <w:i/>
          <w:iCs/>
          <w:color w:val="000000"/>
          <w:sz w:val="18"/>
          <w:szCs w:val="18"/>
        </w:rPr>
        <w:t>Crystal Research and Technology</w:t>
      </w:r>
      <w:r w:rsidRPr="00A35D83">
        <w:rPr>
          <w:rFonts w:eastAsia="Times New Roman" w:cs="Arial"/>
          <w:color w:val="000000"/>
          <w:sz w:val="18"/>
          <w:szCs w:val="18"/>
        </w:rPr>
        <w:t xml:space="preserve"> has a cited half-life of 7.0. That means that articles published in </w:t>
      </w:r>
      <w:r w:rsidRPr="00A35D83">
        <w:rPr>
          <w:rFonts w:eastAsia="Times New Roman" w:cs="Arial"/>
          <w:i/>
          <w:iCs/>
          <w:color w:val="000000"/>
          <w:sz w:val="18"/>
          <w:szCs w:val="18"/>
        </w:rPr>
        <w:t>Crystal Research and Technology</w:t>
      </w:r>
      <w:r w:rsidRPr="00A35D83">
        <w:rPr>
          <w:rFonts w:eastAsia="Times New Roman" w:cs="Arial"/>
          <w:color w:val="000000"/>
          <w:sz w:val="18"/>
          <w:szCs w:val="18"/>
        </w:rPr>
        <w:t xml:space="preserve"> between 1995-2001 (inclusive) </w:t>
      </w:r>
      <w:proofErr w:type="gramStart"/>
      <w:r w:rsidRPr="00A35D83">
        <w:rPr>
          <w:rFonts w:eastAsia="Times New Roman" w:cs="Arial"/>
          <w:color w:val="000000"/>
          <w:sz w:val="18"/>
          <w:szCs w:val="18"/>
        </w:rPr>
        <w:t>account</w:t>
      </w:r>
      <w:proofErr w:type="gramEnd"/>
      <w:r w:rsidRPr="00A35D83">
        <w:rPr>
          <w:rFonts w:eastAsia="Times New Roman" w:cs="Arial"/>
          <w:color w:val="000000"/>
          <w:sz w:val="18"/>
          <w:szCs w:val="18"/>
        </w:rPr>
        <w:t xml:space="preserve"> for 50% of all citations to articles from that journal in 2001.  Only journals cited 100 or more times in the JCR year have a cited half-life.”</w:t>
      </w:r>
      <w:r w:rsidR="002C58B1" w:rsidRPr="00A35D83">
        <w:rPr>
          <w:rFonts w:eastAsia="Times New Roman" w:cs="Arial"/>
          <w:color w:val="000000"/>
          <w:sz w:val="18"/>
          <w:szCs w:val="18"/>
        </w:rPr>
        <w:t xml:space="preserve"> </w:t>
      </w:r>
      <w:r w:rsidRPr="00A35D83">
        <w:rPr>
          <w:rFonts w:eastAsia="Times New Roman" w:cs="Arial"/>
          <w:color w:val="000000"/>
          <w:sz w:val="18"/>
          <w:szCs w:val="18"/>
        </w:rPr>
        <w:t xml:space="preserve"> (Thomson Reuters)</w:t>
      </w:r>
    </w:p>
    <w:p w:rsidR="00BB1D75" w:rsidRPr="00A35D83" w:rsidRDefault="00BB1D75" w:rsidP="00AF52DB">
      <w:pPr>
        <w:spacing w:after="120" w:line="240" w:lineRule="auto"/>
        <w:ind w:firstLine="720"/>
        <w:rPr>
          <w:rFonts w:cs="Arial"/>
          <w:sz w:val="18"/>
          <w:szCs w:val="18"/>
        </w:rPr>
      </w:pPr>
      <w:proofErr w:type="spellStart"/>
      <w:r w:rsidRPr="00A35D83">
        <w:rPr>
          <w:rFonts w:cs="Arial"/>
          <w:i/>
          <w:sz w:val="18"/>
          <w:szCs w:val="18"/>
        </w:rPr>
        <w:t>Eigenfactor</w:t>
      </w:r>
      <w:proofErr w:type="spellEnd"/>
      <w:r w:rsidR="003B34BF" w:rsidRPr="00A35D83">
        <w:rPr>
          <w:rFonts w:cs="Arial"/>
          <w:i/>
          <w:sz w:val="18"/>
          <w:szCs w:val="18"/>
        </w:rPr>
        <w:t>®</w:t>
      </w:r>
      <w:r w:rsidR="00763601" w:rsidRPr="00A35D83">
        <w:rPr>
          <w:rFonts w:cs="Arial"/>
          <w:i/>
          <w:sz w:val="18"/>
          <w:szCs w:val="18"/>
        </w:rPr>
        <w:t xml:space="preserve"> Score</w:t>
      </w:r>
      <w:r w:rsidR="00763601" w:rsidRPr="00A35D83">
        <w:rPr>
          <w:rFonts w:cs="Arial"/>
          <w:sz w:val="18"/>
          <w:szCs w:val="18"/>
        </w:rPr>
        <w:t xml:space="preserve"> </w:t>
      </w:r>
      <w:r w:rsidR="003B34BF" w:rsidRPr="00A35D83">
        <w:rPr>
          <w:rFonts w:cs="Arial"/>
          <w:sz w:val="18"/>
          <w:szCs w:val="18"/>
        </w:rPr>
        <w:t>–</w:t>
      </w:r>
      <w:r w:rsidR="00763601" w:rsidRPr="00A35D83">
        <w:rPr>
          <w:rFonts w:cs="Arial"/>
          <w:sz w:val="18"/>
          <w:szCs w:val="18"/>
        </w:rPr>
        <w:t xml:space="preserve"> </w:t>
      </w:r>
      <w:r w:rsidR="003B34BF" w:rsidRPr="00A35D83">
        <w:rPr>
          <w:rFonts w:cs="Arial"/>
          <w:sz w:val="18"/>
          <w:szCs w:val="18"/>
        </w:rPr>
        <w:t xml:space="preserve">A calculation “based on the number of times articles from the journal published in the past five years have been cited in the JCR year, but it also considers which journals have contributed these citations so that highly cited journals will influence the network more than lesser cited journals.  References from one article in a journal to another article from the same journal are removed, so that </w:t>
      </w:r>
      <w:proofErr w:type="spellStart"/>
      <w:r w:rsidR="003B34BF" w:rsidRPr="00A35D83">
        <w:rPr>
          <w:rFonts w:cs="Arial"/>
          <w:i/>
          <w:sz w:val="18"/>
          <w:szCs w:val="18"/>
        </w:rPr>
        <w:t>Eigenfactor</w:t>
      </w:r>
      <w:proofErr w:type="spellEnd"/>
      <w:r w:rsidR="003B34BF" w:rsidRPr="00A35D83">
        <w:rPr>
          <w:rFonts w:cs="Arial"/>
          <w:sz w:val="18"/>
          <w:szCs w:val="18"/>
        </w:rPr>
        <w:t xml:space="preserve"> Scores are not influenced by journal self-citation.” (Thomson Reuters)</w:t>
      </w:r>
    </w:p>
    <w:p w:rsidR="00D26156" w:rsidRPr="00D26156" w:rsidRDefault="00453881" w:rsidP="00D26156">
      <w:pPr>
        <w:spacing w:after="120" w:line="240" w:lineRule="auto"/>
        <w:ind w:firstLine="720"/>
        <w:rPr>
          <w:sz w:val="18"/>
          <w:szCs w:val="18"/>
          <w:lang w:val="en"/>
        </w:rPr>
      </w:pPr>
      <w:proofErr w:type="gramStart"/>
      <w:r w:rsidRPr="00A35D83">
        <w:rPr>
          <w:rFonts w:cs="Arial"/>
          <w:i/>
          <w:sz w:val="18"/>
          <w:szCs w:val="18"/>
        </w:rPr>
        <w:t>h-index</w:t>
      </w:r>
      <w:proofErr w:type="gramEnd"/>
      <w:r w:rsidRPr="00A35D83">
        <w:rPr>
          <w:rFonts w:cs="Arial"/>
          <w:sz w:val="18"/>
          <w:szCs w:val="18"/>
        </w:rPr>
        <w:t xml:space="preserve"> – “A</w:t>
      </w:r>
      <w:r w:rsidRPr="00A35D83">
        <w:rPr>
          <w:sz w:val="18"/>
          <w:szCs w:val="18"/>
          <w:lang w:val="en"/>
        </w:rPr>
        <w:t>n index that attempts to measure both the productivity and impact of the published work of a scientist or scholar. The index is based on the set of the scientist's most cited papers and the number of citations that they have received in other publications. The index can also be applied to the productivity and impact of a group of scientists, such as a department or university or country, as well as a scholarly journal. The index was suggested by</w:t>
      </w:r>
      <w:r w:rsidR="002C58B1" w:rsidRPr="00A35D83">
        <w:rPr>
          <w:sz w:val="18"/>
          <w:szCs w:val="18"/>
          <w:lang w:val="en"/>
        </w:rPr>
        <w:t xml:space="preserve"> Jorge E Hirsch,</w:t>
      </w:r>
      <w:r w:rsidRPr="00A35D83">
        <w:rPr>
          <w:sz w:val="18"/>
          <w:szCs w:val="18"/>
          <w:lang w:val="en"/>
        </w:rPr>
        <w:t xml:space="preserve"> a physicist at</w:t>
      </w:r>
      <w:r w:rsidR="002C58B1" w:rsidRPr="00A35D83">
        <w:rPr>
          <w:sz w:val="18"/>
          <w:szCs w:val="18"/>
          <w:lang w:val="en"/>
        </w:rPr>
        <w:t xml:space="preserve"> UCSD,</w:t>
      </w:r>
      <w:r w:rsidRPr="00A35D83">
        <w:rPr>
          <w:sz w:val="18"/>
          <w:szCs w:val="18"/>
          <w:lang w:val="en"/>
        </w:rPr>
        <w:t xml:space="preserve"> as a tool for determining</w:t>
      </w:r>
      <w:r w:rsidR="002C58B1" w:rsidRPr="00A35D83">
        <w:rPr>
          <w:sz w:val="18"/>
          <w:szCs w:val="18"/>
          <w:lang w:val="en"/>
        </w:rPr>
        <w:t xml:space="preserve"> theoretical physicists’</w:t>
      </w:r>
      <w:r w:rsidRPr="00A35D83">
        <w:rPr>
          <w:sz w:val="18"/>
          <w:szCs w:val="18"/>
          <w:lang w:val="en"/>
        </w:rPr>
        <w:t xml:space="preserve"> relative quality and is sometimes called the </w:t>
      </w:r>
      <w:r w:rsidRPr="00A35D83">
        <w:rPr>
          <w:i/>
          <w:iCs/>
          <w:sz w:val="18"/>
          <w:szCs w:val="18"/>
          <w:lang w:val="en"/>
        </w:rPr>
        <w:t>Hirsch index</w:t>
      </w:r>
      <w:r w:rsidRPr="00A35D83">
        <w:rPr>
          <w:sz w:val="18"/>
          <w:szCs w:val="18"/>
          <w:lang w:val="en"/>
        </w:rPr>
        <w:t xml:space="preserve"> or </w:t>
      </w:r>
      <w:r w:rsidRPr="00A35D83">
        <w:rPr>
          <w:i/>
          <w:iCs/>
          <w:sz w:val="18"/>
          <w:szCs w:val="18"/>
          <w:lang w:val="en"/>
        </w:rPr>
        <w:t>Hirsch number</w:t>
      </w:r>
      <w:r w:rsidR="002C58B1" w:rsidRPr="00A35D83">
        <w:rPr>
          <w:sz w:val="18"/>
          <w:szCs w:val="18"/>
          <w:lang w:val="en"/>
        </w:rPr>
        <w:t>.”  (Wikipedia)</w:t>
      </w:r>
      <w:r w:rsidR="00777812" w:rsidRPr="00A35D83">
        <w:rPr>
          <w:sz w:val="18"/>
          <w:szCs w:val="18"/>
          <w:lang w:val="en"/>
        </w:rPr>
        <w:t xml:space="preserve">  “The </w:t>
      </w:r>
      <w:r w:rsidR="00777812" w:rsidRPr="00A35D83">
        <w:rPr>
          <w:bCs/>
          <w:sz w:val="18"/>
          <w:szCs w:val="18"/>
          <w:lang w:val="en"/>
        </w:rPr>
        <w:t>h-index</w:t>
      </w:r>
      <w:r w:rsidR="00777812" w:rsidRPr="00A35D83">
        <w:rPr>
          <w:sz w:val="18"/>
          <w:szCs w:val="18"/>
          <w:lang w:val="en"/>
        </w:rPr>
        <w:t xml:space="preserve"> of a publication is the largest number h such that at least h articles in that publication were cited at least h times each. For example, a publication with five articles cited by, respectively, 17, 9, 6, 3, and 2, has the h-index of 3.”  (Google Scholar)</w:t>
      </w:r>
    </w:p>
    <w:p w:rsidR="00BB1D75" w:rsidRPr="00A35D83" w:rsidRDefault="00BB1D75" w:rsidP="00AF52DB">
      <w:pPr>
        <w:spacing w:after="120" w:line="240" w:lineRule="auto"/>
        <w:rPr>
          <w:rFonts w:cs="Arial"/>
          <w:sz w:val="18"/>
          <w:szCs w:val="18"/>
        </w:rPr>
      </w:pPr>
      <w:r w:rsidRPr="00A35D83">
        <w:rPr>
          <w:rFonts w:cs="Arial"/>
          <w:sz w:val="18"/>
          <w:szCs w:val="18"/>
        </w:rPr>
        <w:tab/>
      </w:r>
      <w:proofErr w:type="gramStart"/>
      <w:r w:rsidR="00756F3F" w:rsidRPr="00A35D83">
        <w:rPr>
          <w:rFonts w:cs="Arial"/>
          <w:i/>
          <w:sz w:val="18"/>
          <w:szCs w:val="18"/>
        </w:rPr>
        <w:t>h</w:t>
      </w:r>
      <w:r w:rsidR="000B6978" w:rsidRPr="00A35D83">
        <w:rPr>
          <w:rFonts w:cs="Arial"/>
          <w:i/>
          <w:sz w:val="18"/>
          <w:szCs w:val="18"/>
        </w:rPr>
        <w:t>5</w:t>
      </w:r>
      <w:r w:rsidRPr="00A35D83">
        <w:rPr>
          <w:rFonts w:cs="Arial"/>
          <w:i/>
          <w:sz w:val="18"/>
          <w:szCs w:val="18"/>
        </w:rPr>
        <w:t>-</w:t>
      </w:r>
      <w:r w:rsidR="00FF3865" w:rsidRPr="00A35D83">
        <w:rPr>
          <w:rFonts w:cs="Arial"/>
          <w:i/>
          <w:sz w:val="18"/>
          <w:szCs w:val="18"/>
        </w:rPr>
        <w:t>i</w:t>
      </w:r>
      <w:r w:rsidRPr="00A35D83">
        <w:rPr>
          <w:rFonts w:cs="Arial"/>
          <w:i/>
          <w:sz w:val="18"/>
          <w:szCs w:val="18"/>
        </w:rPr>
        <w:t>ndex</w:t>
      </w:r>
      <w:proofErr w:type="gramEnd"/>
      <w:r w:rsidR="000B6978" w:rsidRPr="00A35D83">
        <w:rPr>
          <w:rFonts w:cs="Arial"/>
          <w:sz w:val="18"/>
          <w:szCs w:val="18"/>
        </w:rPr>
        <w:t xml:space="preserve"> – “</w:t>
      </w:r>
      <w:r w:rsidR="00CB51B1" w:rsidRPr="00A35D83">
        <w:rPr>
          <w:rFonts w:cs="Arial"/>
          <w:sz w:val="18"/>
          <w:szCs w:val="18"/>
        </w:rPr>
        <w:t>T</w:t>
      </w:r>
      <w:r w:rsidR="00756F3F" w:rsidRPr="00A35D83">
        <w:rPr>
          <w:rFonts w:cs="Arial"/>
          <w:color w:val="222222"/>
          <w:sz w:val="18"/>
          <w:szCs w:val="18"/>
        </w:rPr>
        <w:t>he h-index for articles published in the last 5 complete years. It is the largest number h such that h articles published in 2008-2012 have at least h citations each.</w:t>
      </w:r>
      <w:r w:rsidR="000B6978" w:rsidRPr="00A35D83">
        <w:rPr>
          <w:sz w:val="18"/>
          <w:szCs w:val="18"/>
          <w:lang w:val="en"/>
        </w:rPr>
        <w:t>”</w:t>
      </w:r>
      <w:r w:rsidR="00777812" w:rsidRPr="00A35D83">
        <w:rPr>
          <w:sz w:val="18"/>
          <w:szCs w:val="18"/>
          <w:lang w:val="en"/>
        </w:rPr>
        <w:t xml:space="preserve">  (Google Scholar)</w:t>
      </w:r>
      <w:r w:rsidR="000B6978" w:rsidRPr="00A35D83">
        <w:rPr>
          <w:sz w:val="18"/>
          <w:szCs w:val="18"/>
          <w:lang w:val="en"/>
        </w:rPr>
        <w:t xml:space="preserve"> </w:t>
      </w:r>
    </w:p>
    <w:p w:rsidR="003762F6" w:rsidRDefault="00BB1D75" w:rsidP="00AF52DB">
      <w:pPr>
        <w:spacing w:after="120" w:line="240" w:lineRule="auto"/>
        <w:rPr>
          <w:rFonts w:cs="Arial"/>
          <w:color w:val="222222"/>
          <w:sz w:val="18"/>
          <w:szCs w:val="18"/>
        </w:rPr>
      </w:pPr>
      <w:r w:rsidRPr="00A35D83">
        <w:rPr>
          <w:rFonts w:cs="Arial"/>
          <w:i/>
          <w:sz w:val="18"/>
          <w:szCs w:val="18"/>
        </w:rPr>
        <w:tab/>
      </w:r>
      <w:proofErr w:type="gramStart"/>
      <w:r w:rsidRPr="00A35D83">
        <w:rPr>
          <w:rFonts w:cs="Arial"/>
          <w:i/>
          <w:sz w:val="18"/>
          <w:szCs w:val="18"/>
        </w:rPr>
        <w:t>h5-</w:t>
      </w:r>
      <w:r w:rsidR="00FF3865" w:rsidRPr="00A35D83">
        <w:rPr>
          <w:rFonts w:cs="Arial"/>
          <w:i/>
          <w:sz w:val="18"/>
          <w:szCs w:val="18"/>
        </w:rPr>
        <w:t>m</w:t>
      </w:r>
      <w:r w:rsidRPr="00A35D83">
        <w:rPr>
          <w:rFonts w:cs="Arial"/>
          <w:i/>
          <w:sz w:val="18"/>
          <w:szCs w:val="18"/>
        </w:rPr>
        <w:t>edian</w:t>
      </w:r>
      <w:proofErr w:type="gramEnd"/>
      <w:r w:rsidR="00777812" w:rsidRPr="00A35D83">
        <w:rPr>
          <w:rFonts w:cs="Arial"/>
          <w:sz w:val="18"/>
          <w:szCs w:val="18"/>
        </w:rPr>
        <w:t xml:space="preserve"> – “</w:t>
      </w:r>
      <w:r w:rsidR="00CB51B1" w:rsidRPr="00A35D83">
        <w:rPr>
          <w:rFonts w:cs="Arial"/>
          <w:sz w:val="18"/>
          <w:szCs w:val="18"/>
        </w:rPr>
        <w:t>T</w:t>
      </w:r>
      <w:r w:rsidR="00777812" w:rsidRPr="00A35D83">
        <w:rPr>
          <w:rFonts w:cs="Arial"/>
          <w:color w:val="222222"/>
          <w:sz w:val="18"/>
          <w:szCs w:val="18"/>
        </w:rPr>
        <w:t>he median number of citations for the articles that make up its h5-index.”  (Google Scholar)</w:t>
      </w:r>
      <w:r w:rsidR="003762F6">
        <w:rPr>
          <w:rFonts w:cs="Arial"/>
          <w:color w:val="222222"/>
          <w:sz w:val="18"/>
          <w:szCs w:val="18"/>
        </w:rPr>
        <w:t xml:space="preserve"> </w:t>
      </w:r>
    </w:p>
    <w:p w:rsidR="00F63653" w:rsidRDefault="00D26156" w:rsidP="00AF52DB">
      <w:pPr>
        <w:spacing w:after="120" w:line="240" w:lineRule="auto"/>
        <w:rPr>
          <w:rFonts w:cs="Arial"/>
          <w:sz w:val="18"/>
          <w:szCs w:val="18"/>
        </w:rPr>
      </w:pPr>
      <w:r>
        <w:rPr>
          <w:rFonts w:cs="Arial"/>
          <w:color w:val="222222"/>
          <w:sz w:val="18"/>
          <w:szCs w:val="18"/>
        </w:rPr>
        <w:tab/>
      </w:r>
      <w:proofErr w:type="spellStart"/>
      <w:proofErr w:type="gramStart"/>
      <w:r w:rsidRPr="003762F6">
        <w:rPr>
          <w:rFonts w:cs="Arial"/>
          <w:i/>
          <w:color w:val="222222"/>
          <w:sz w:val="18"/>
          <w:szCs w:val="18"/>
        </w:rPr>
        <w:t>hs</w:t>
      </w:r>
      <w:proofErr w:type="spellEnd"/>
      <w:proofErr w:type="gramEnd"/>
      <w:r w:rsidRPr="003762F6">
        <w:rPr>
          <w:rFonts w:cs="Arial"/>
          <w:color w:val="222222"/>
          <w:sz w:val="18"/>
          <w:szCs w:val="18"/>
        </w:rPr>
        <w:t xml:space="preserve"> </w:t>
      </w:r>
      <w:r w:rsidRPr="003762F6">
        <w:rPr>
          <w:rFonts w:cs="Arial"/>
          <w:i/>
          <w:color w:val="222222"/>
          <w:sz w:val="18"/>
          <w:szCs w:val="18"/>
        </w:rPr>
        <w:t>metric</w:t>
      </w:r>
      <w:r w:rsidRPr="003762F6">
        <w:rPr>
          <w:rFonts w:cs="Arial"/>
          <w:color w:val="222222"/>
          <w:sz w:val="18"/>
          <w:szCs w:val="18"/>
        </w:rPr>
        <w:t xml:space="preserve"> – “</w:t>
      </w:r>
      <w:r w:rsidRPr="003762F6">
        <w:rPr>
          <w:rFonts w:cs="Arial"/>
          <w:sz w:val="18"/>
          <w:szCs w:val="18"/>
        </w:rPr>
        <w:t xml:space="preserve">The </w:t>
      </w:r>
      <w:proofErr w:type="spellStart"/>
      <w:r w:rsidRPr="003762F6">
        <w:rPr>
          <w:rStyle w:val="Emphasis"/>
          <w:rFonts w:cs="Arial"/>
          <w:sz w:val="18"/>
          <w:szCs w:val="18"/>
        </w:rPr>
        <w:t>h</w:t>
      </w:r>
      <w:r w:rsidRPr="003762F6">
        <w:rPr>
          <w:rStyle w:val="Emphasis"/>
          <w:rFonts w:cs="Arial"/>
          <w:sz w:val="18"/>
          <w:szCs w:val="18"/>
          <w:vertAlign w:val="subscript"/>
        </w:rPr>
        <w:t>s</w:t>
      </w:r>
      <w:proofErr w:type="spellEnd"/>
      <w:r w:rsidRPr="003762F6">
        <w:rPr>
          <w:rFonts w:cs="Arial"/>
          <w:sz w:val="18"/>
          <w:szCs w:val="18"/>
        </w:rPr>
        <w:t xml:space="preserve"> metric normalizes </w:t>
      </w:r>
      <w:r w:rsidRPr="003762F6">
        <w:rPr>
          <w:rStyle w:val="Emphasis"/>
          <w:rFonts w:cs="Arial"/>
          <w:sz w:val="18"/>
          <w:szCs w:val="18"/>
        </w:rPr>
        <w:t>h</w:t>
      </w:r>
      <w:r w:rsidRPr="003762F6">
        <w:rPr>
          <w:rFonts w:cs="Arial"/>
          <w:sz w:val="18"/>
          <w:szCs w:val="18"/>
        </w:rPr>
        <w:t xml:space="preserve"> by the discipline average.” (See </w:t>
      </w:r>
      <w:r w:rsidRPr="003762F6">
        <w:rPr>
          <w:rFonts w:cs="Arial"/>
          <w:i/>
          <w:sz w:val="18"/>
          <w:szCs w:val="18"/>
        </w:rPr>
        <w:t>h-index</w:t>
      </w:r>
      <w:r w:rsidRPr="003762F6">
        <w:rPr>
          <w:rFonts w:cs="Arial"/>
          <w:sz w:val="18"/>
          <w:szCs w:val="18"/>
        </w:rPr>
        <w:t xml:space="preserve"> above.)  “The </w:t>
      </w:r>
      <w:proofErr w:type="spellStart"/>
      <w:r w:rsidRPr="003762F6">
        <w:rPr>
          <w:rStyle w:val="Emphasis"/>
          <w:rFonts w:cs="Arial"/>
          <w:sz w:val="18"/>
          <w:szCs w:val="18"/>
        </w:rPr>
        <w:t>h</w:t>
      </w:r>
      <w:r w:rsidRPr="003762F6">
        <w:rPr>
          <w:rStyle w:val="Emphasis"/>
          <w:rFonts w:cs="Arial"/>
          <w:sz w:val="18"/>
          <w:szCs w:val="18"/>
          <w:vertAlign w:val="subscript"/>
        </w:rPr>
        <w:t>s</w:t>
      </w:r>
      <w:proofErr w:type="spellEnd"/>
      <w:r w:rsidRPr="003762F6">
        <w:rPr>
          <w:rFonts w:cs="Arial"/>
          <w:sz w:val="18"/>
          <w:szCs w:val="18"/>
        </w:rPr>
        <w:t xml:space="preserve"> index allows to quantitatively </w:t>
      </w:r>
      <w:proofErr w:type="gramStart"/>
      <w:r w:rsidRPr="003762F6">
        <w:rPr>
          <w:rFonts w:cs="Arial"/>
          <w:sz w:val="18"/>
          <w:szCs w:val="18"/>
        </w:rPr>
        <w:t>compare</w:t>
      </w:r>
      <w:proofErr w:type="gramEnd"/>
      <w:r w:rsidRPr="003762F6">
        <w:rPr>
          <w:rFonts w:cs="Arial"/>
          <w:sz w:val="18"/>
          <w:szCs w:val="18"/>
        </w:rPr>
        <w:t xml:space="preserve"> the impact of authors in different disciplines, with different citation patterns. Authors with above-average impact have </w:t>
      </w:r>
      <w:proofErr w:type="spellStart"/>
      <w:r w:rsidRPr="003762F6">
        <w:rPr>
          <w:rStyle w:val="Emphasis"/>
          <w:rFonts w:cs="Arial"/>
          <w:sz w:val="18"/>
          <w:szCs w:val="18"/>
        </w:rPr>
        <w:t>h</w:t>
      </w:r>
      <w:r w:rsidRPr="003762F6">
        <w:rPr>
          <w:rStyle w:val="Emphasis"/>
          <w:rFonts w:cs="Arial"/>
          <w:sz w:val="18"/>
          <w:szCs w:val="18"/>
          <w:vertAlign w:val="subscript"/>
        </w:rPr>
        <w:t>s</w:t>
      </w:r>
      <w:proofErr w:type="spellEnd"/>
      <w:r w:rsidRPr="003762F6">
        <w:rPr>
          <w:rFonts w:cs="Arial"/>
          <w:sz w:val="18"/>
          <w:szCs w:val="18"/>
        </w:rPr>
        <w:t xml:space="preserve"> &gt; </w:t>
      </w:r>
      <w:proofErr w:type="gramStart"/>
      <w:r w:rsidRPr="003762F6">
        <w:rPr>
          <w:rFonts w:cs="Arial"/>
          <w:sz w:val="18"/>
          <w:szCs w:val="18"/>
        </w:rPr>
        <w:t>1,</w:t>
      </w:r>
      <w:proofErr w:type="gramEnd"/>
      <w:r w:rsidRPr="003762F6">
        <w:rPr>
          <w:rFonts w:cs="Arial"/>
          <w:sz w:val="18"/>
          <w:szCs w:val="18"/>
        </w:rPr>
        <w:t xml:space="preserve"> authors with below-average impact have </w:t>
      </w:r>
      <w:proofErr w:type="spellStart"/>
      <w:r w:rsidRPr="003762F6">
        <w:rPr>
          <w:rStyle w:val="Emphasis"/>
          <w:rFonts w:cs="Arial"/>
          <w:sz w:val="18"/>
          <w:szCs w:val="18"/>
        </w:rPr>
        <w:t>h</w:t>
      </w:r>
      <w:r w:rsidRPr="003762F6">
        <w:rPr>
          <w:rStyle w:val="Emphasis"/>
          <w:rFonts w:cs="Arial"/>
          <w:sz w:val="18"/>
          <w:szCs w:val="18"/>
          <w:vertAlign w:val="subscript"/>
        </w:rPr>
        <w:t>s</w:t>
      </w:r>
      <w:proofErr w:type="spellEnd"/>
      <w:r w:rsidRPr="003762F6">
        <w:rPr>
          <w:rFonts w:cs="Arial"/>
          <w:sz w:val="18"/>
          <w:szCs w:val="18"/>
        </w:rPr>
        <w:t xml:space="preserve"> &lt; 1.” (scholarometer.indiana.edu)</w:t>
      </w:r>
    </w:p>
    <w:p w:rsidR="00BB1D75" w:rsidRPr="00A35D83" w:rsidRDefault="00BB1D75" w:rsidP="00AF52DB">
      <w:pPr>
        <w:spacing w:after="120" w:line="240" w:lineRule="auto"/>
        <w:rPr>
          <w:rFonts w:cs="Arial"/>
          <w:sz w:val="18"/>
          <w:szCs w:val="18"/>
        </w:rPr>
      </w:pPr>
      <w:r w:rsidRPr="00A35D83">
        <w:rPr>
          <w:rFonts w:cs="Arial"/>
          <w:sz w:val="18"/>
          <w:szCs w:val="18"/>
        </w:rPr>
        <w:tab/>
      </w:r>
      <w:proofErr w:type="gramStart"/>
      <w:r w:rsidRPr="00A35D83">
        <w:rPr>
          <w:rFonts w:cs="Arial"/>
          <w:i/>
          <w:sz w:val="18"/>
          <w:szCs w:val="18"/>
        </w:rPr>
        <w:t>i10-Index</w:t>
      </w:r>
      <w:proofErr w:type="gramEnd"/>
      <w:r w:rsidR="00EA183D" w:rsidRPr="00A35D83">
        <w:rPr>
          <w:rFonts w:cs="Arial"/>
          <w:sz w:val="18"/>
          <w:szCs w:val="18"/>
        </w:rPr>
        <w:t xml:space="preserve"> – “</w:t>
      </w:r>
      <w:proofErr w:type="spellStart"/>
      <w:r w:rsidR="00EA183D" w:rsidRPr="00A35D83">
        <w:rPr>
          <w:rFonts w:cs="Arial"/>
          <w:sz w:val="18"/>
          <w:szCs w:val="18"/>
        </w:rPr>
        <w:t>T</w:t>
      </w:r>
      <w:r w:rsidR="00EA183D" w:rsidRPr="00A35D83">
        <w:rPr>
          <w:sz w:val="18"/>
          <w:szCs w:val="18"/>
          <w:lang w:val="en"/>
        </w:rPr>
        <w:t>he</w:t>
      </w:r>
      <w:proofErr w:type="spellEnd"/>
      <w:r w:rsidR="00EA183D" w:rsidRPr="00A35D83">
        <w:rPr>
          <w:sz w:val="18"/>
          <w:szCs w:val="18"/>
          <w:lang w:val="en"/>
        </w:rPr>
        <w:t xml:space="preserve"> number of academic publications an author has written that have at least ten citations from others. It was introduced in July 2011 </w:t>
      </w:r>
      <w:r w:rsidR="002B6072" w:rsidRPr="00A35D83">
        <w:rPr>
          <w:sz w:val="18"/>
          <w:szCs w:val="18"/>
          <w:lang w:val="en"/>
        </w:rPr>
        <w:t xml:space="preserve"> . . . </w:t>
      </w:r>
      <w:r w:rsidR="00EA183D" w:rsidRPr="00A35D83">
        <w:rPr>
          <w:sz w:val="18"/>
          <w:szCs w:val="18"/>
          <w:lang w:val="en"/>
        </w:rPr>
        <w:t>as part of their work on</w:t>
      </w:r>
      <w:r w:rsidR="002B6072" w:rsidRPr="00A35D83">
        <w:rPr>
          <w:sz w:val="18"/>
          <w:szCs w:val="18"/>
          <w:lang w:val="en"/>
        </w:rPr>
        <w:t xml:space="preserve"> Google Scholar.”  (Wikipedia)</w:t>
      </w:r>
      <w:r w:rsidR="002B6072" w:rsidRPr="00A35D83">
        <w:rPr>
          <w:rFonts w:cs="Arial"/>
          <w:sz w:val="18"/>
          <w:szCs w:val="18"/>
        </w:rPr>
        <w:t xml:space="preserve"> </w:t>
      </w:r>
    </w:p>
    <w:p w:rsidR="00B64C38" w:rsidRPr="00A35D83" w:rsidRDefault="002A0AAC" w:rsidP="007302CA">
      <w:pPr>
        <w:spacing w:after="0" w:line="240" w:lineRule="auto"/>
        <w:rPr>
          <w:rFonts w:eastAsia="Times New Roman" w:cs="Arial"/>
          <w:color w:val="000000"/>
          <w:sz w:val="18"/>
          <w:szCs w:val="18"/>
        </w:rPr>
      </w:pPr>
      <w:r w:rsidRPr="00A35D83">
        <w:rPr>
          <w:rFonts w:cs="Arial"/>
          <w:sz w:val="18"/>
          <w:szCs w:val="18"/>
        </w:rPr>
        <w:tab/>
      </w:r>
      <w:r w:rsidR="00B64C38" w:rsidRPr="00A35D83">
        <w:rPr>
          <w:rFonts w:cs="Arial"/>
          <w:i/>
          <w:sz w:val="18"/>
          <w:szCs w:val="18"/>
        </w:rPr>
        <w:t>Immediacy</w:t>
      </w:r>
      <w:r w:rsidR="00B64C38" w:rsidRPr="00A35D83">
        <w:rPr>
          <w:rFonts w:cs="Arial"/>
          <w:sz w:val="18"/>
          <w:szCs w:val="18"/>
        </w:rPr>
        <w:t xml:space="preserve"> </w:t>
      </w:r>
      <w:r w:rsidR="007302CA" w:rsidRPr="00A35D83">
        <w:rPr>
          <w:rFonts w:cs="Arial"/>
          <w:i/>
          <w:sz w:val="18"/>
          <w:szCs w:val="18"/>
        </w:rPr>
        <w:t>I</w:t>
      </w:r>
      <w:r w:rsidR="00B64C38" w:rsidRPr="00A35D83">
        <w:rPr>
          <w:rFonts w:cs="Arial"/>
          <w:i/>
          <w:sz w:val="18"/>
          <w:szCs w:val="18"/>
        </w:rPr>
        <w:t>ndex – “</w:t>
      </w:r>
      <w:r w:rsidR="007302CA" w:rsidRPr="00A35D83">
        <w:rPr>
          <w:rFonts w:eastAsia="Times New Roman" w:cs="Arial"/>
          <w:color w:val="000000"/>
          <w:sz w:val="18"/>
          <w:szCs w:val="18"/>
        </w:rPr>
        <w:t>T</w:t>
      </w:r>
      <w:r w:rsidR="00B64C38" w:rsidRPr="00A35D83">
        <w:rPr>
          <w:rFonts w:eastAsia="Times New Roman" w:cs="Arial"/>
          <w:color w:val="000000"/>
          <w:sz w:val="18"/>
          <w:szCs w:val="18"/>
        </w:rPr>
        <w:t xml:space="preserve">he average number of times an article is cited in the year it is published. </w:t>
      </w:r>
    </w:p>
    <w:p w:rsidR="00B64C38" w:rsidRPr="00A35D83" w:rsidRDefault="00B64C38" w:rsidP="00AF52DB">
      <w:pPr>
        <w:pStyle w:val="ListParagraph"/>
        <w:numPr>
          <w:ilvl w:val="0"/>
          <w:numId w:val="2"/>
        </w:numPr>
        <w:spacing w:after="120" w:line="240" w:lineRule="auto"/>
        <w:rPr>
          <w:rFonts w:eastAsia="Times New Roman" w:cs="Arial"/>
          <w:color w:val="000000"/>
          <w:sz w:val="18"/>
          <w:szCs w:val="18"/>
        </w:rPr>
      </w:pPr>
      <w:r w:rsidRPr="00A35D83">
        <w:rPr>
          <w:rFonts w:eastAsia="Times New Roman" w:cs="Arial"/>
          <w:color w:val="000000"/>
          <w:sz w:val="18"/>
          <w:szCs w:val="18"/>
        </w:rPr>
        <w:t xml:space="preserve">The </w:t>
      </w:r>
      <w:r w:rsidRPr="00A35D83">
        <w:rPr>
          <w:rFonts w:eastAsia="Times New Roman" w:cs="Arial"/>
          <w:b/>
          <w:bCs/>
          <w:color w:val="000000"/>
          <w:sz w:val="18"/>
          <w:szCs w:val="18"/>
        </w:rPr>
        <w:t>journal Immediacy Index</w:t>
      </w:r>
      <w:r w:rsidRPr="00A35D83">
        <w:rPr>
          <w:rFonts w:eastAsia="Times New Roman" w:cs="Arial"/>
          <w:color w:val="000000"/>
          <w:sz w:val="18"/>
          <w:szCs w:val="18"/>
        </w:rPr>
        <w:t xml:space="preserve"> indicates how quickly articles in a journal are cited. </w:t>
      </w:r>
    </w:p>
    <w:p w:rsidR="00B64C38" w:rsidRPr="00A35D83" w:rsidRDefault="00B64C38" w:rsidP="007302CA">
      <w:pPr>
        <w:pStyle w:val="ListParagraph"/>
        <w:numPr>
          <w:ilvl w:val="0"/>
          <w:numId w:val="2"/>
        </w:numPr>
        <w:spacing w:after="0" w:line="240" w:lineRule="auto"/>
        <w:rPr>
          <w:rFonts w:eastAsia="Times New Roman" w:cs="Arial"/>
          <w:color w:val="000000"/>
          <w:sz w:val="18"/>
          <w:szCs w:val="18"/>
        </w:rPr>
      </w:pPr>
      <w:r w:rsidRPr="00A35D83">
        <w:rPr>
          <w:rFonts w:eastAsia="Times New Roman" w:cs="Arial"/>
          <w:color w:val="000000"/>
          <w:sz w:val="18"/>
          <w:szCs w:val="18"/>
        </w:rPr>
        <w:t xml:space="preserve">The </w:t>
      </w:r>
      <w:r w:rsidRPr="00A35D83">
        <w:rPr>
          <w:rFonts w:eastAsia="Times New Roman" w:cs="Arial"/>
          <w:b/>
          <w:bCs/>
          <w:color w:val="000000"/>
          <w:sz w:val="18"/>
          <w:szCs w:val="18"/>
        </w:rPr>
        <w:t>aggregate Immediacy Index</w:t>
      </w:r>
      <w:r w:rsidRPr="00A35D83">
        <w:rPr>
          <w:rFonts w:eastAsia="Times New Roman" w:cs="Arial"/>
          <w:color w:val="000000"/>
          <w:sz w:val="18"/>
          <w:szCs w:val="18"/>
        </w:rPr>
        <w:t xml:space="preserve"> indicates how quickly articles in a subject category are cited.</w:t>
      </w:r>
    </w:p>
    <w:p w:rsidR="00B64C38" w:rsidRPr="00A35D83" w:rsidRDefault="00B64C38" w:rsidP="00AF52DB">
      <w:pPr>
        <w:spacing w:after="120" w:line="240" w:lineRule="auto"/>
        <w:rPr>
          <w:rFonts w:eastAsia="Times New Roman" w:cs="Arial"/>
          <w:color w:val="000000"/>
          <w:sz w:val="18"/>
          <w:szCs w:val="18"/>
        </w:rPr>
      </w:pPr>
      <w:r w:rsidRPr="00A35D83">
        <w:rPr>
          <w:rFonts w:eastAsia="Times New Roman" w:cs="Arial"/>
          <w:color w:val="000000"/>
          <w:sz w:val="18"/>
          <w:szCs w:val="18"/>
        </w:rPr>
        <w:t>The Immediacy Index is calculated by dividing the number of citations to articles published in a given year by the number of articles published in that year.”</w:t>
      </w:r>
      <w:r w:rsidR="002F1507" w:rsidRPr="00A35D83">
        <w:rPr>
          <w:rFonts w:eastAsia="Times New Roman" w:cs="Arial"/>
          <w:color w:val="000000"/>
          <w:sz w:val="18"/>
          <w:szCs w:val="18"/>
        </w:rPr>
        <w:t xml:space="preserve"> (Thomson Reuters)</w:t>
      </w:r>
      <w:r w:rsidRPr="00A35D83">
        <w:rPr>
          <w:rFonts w:eastAsia="Times New Roman" w:cs="Arial"/>
          <w:color w:val="000000"/>
          <w:sz w:val="18"/>
          <w:szCs w:val="18"/>
        </w:rPr>
        <w:t xml:space="preserve"> </w:t>
      </w:r>
    </w:p>
    <w:p w:rsidR="002A0AAC" w:rsidRPr="00A35D83" w:rsidRDefault="002A0AAC" w:rsidP="00AF52DB">
      <w:pPr>
        <w:spacing w:after="120" w:line="240" w:lineRule="auto"/>
        <w:ind w:left="720"/>
        <w:rPr>
          <w:rFonts w:cs="Arial"/>
          <w:sz w:val="18"/>
          <w:szCs w:val="18"/>
        </w:rPr>
      </w:pPr>
      <w:r w:rsidRPr="00A35D83">
        <w:rPr>
          <w:rFonts w:cs="Arial"/>
          <w:i/>
          <w:sz w:val="18"/>
          <w:szCs w:val="18"/>
        </w:rPr>
        <w:t>ISI – Institute for Scientific Information</w:t>
      </w:r>
      <w:r w:rsidRPr="00A35D83">
        <w:rPr>
          <w:rFonts w:cs="Arial"/>
          <w:sz w:val="18"/>
          <w:szCs w:val="18"/>
        </w:rPr>
        <w:t xml:space="preserve">, original producer of the </w:t>
      </w:r>
      <w:r w:rsidRPr="00A35D83">
        <w:rPr>
          <w:rFonts w:cs="Arial"/>
          <w:i/>
          <w:sz w:val="18"/>
          <w:szCs w:val="18"/>
        </w:rPr>
        <w:t>Journal Citation Reports</w:t>
      </w:r>
      <w:r w:rsidRPr="00A35D83">
        <w:rPr>
          <w:rFonts w:cs="Arial"/>
          <w:sz w:val="18"/>
          <w:szCs w:val="18"/>
        </w:rPr>
        <w:t>®</w:t>
      </w:r>
      <w:r w:rsidR="00BA570E" w:rsidRPr="00A35D83">
        <w:rPr>
          <w:rFonts w:cs="Arial"/>
          <w:sz w:val="18"/>
          <w:szCs w:val="18"/>
        </w:rPr>
        <w:t>, currently produced by Thomson Reuters.</w:t>
      </w:r>
    </w:p>
    <w:p w:rsidR="00E80A46" w:rsidRPr="00A35D83" w:rsidRDefault="00BB1D75" w:rsidP="00AF52DB">
      <w:pPr>
        <w:pStyle w:val="NormalWeb"/>
        <w:spacing w:before="0" w:beforeAutospacing="0" w:after="120" w:afterAutospacing="0"/>
        <w:rPr>
          <w:rFonts w:asciiTheme="minorHAnsi" w:hAnsiTheme="minorHAnsi" w:cs="Arial"/>
          <w:sz w:val="18"/>
          <w:szCs w:val="18"/>
        </w:rPr>
      </w:pPr>
      <w:r w:rsidRPr="00A35D83">
        <w:rPr>
          <w:rFonts w:asciiTheme="minorHAnsi" w:hAnsiTheme="minorHAnsi" w:cs="Arial"/>
          <w:sz w:val="18"/>
          <w:szCs w:val="18"/>
        </w:rPr>
        <w:tab/>
      </w:r>
      <w:r w:rsidRPr="00A35D83">
        <w:rPr>
          <w:rFonts w:asciiTheme="minorHAnsi" w:hAnsiTheme="minorHAnsi" w:cs="Arial"/>
          <w:i/>
          <w:sz w:val="18"/>
          <w:szCs w:val="18"/>
        </w:rPr>
        <w:t>Journal Impact Factor</w:t>
      </w:r>
      <w:r w:rsidR="00763601" w:rsidRPr="00A35D83">
        <w:rPr>
          <w:rFonts w:asciiTheme="minorHAnsi" w:hAnsiTheme="minorHAnsi" w:cs="Arial"/>
          <w:sz w:val="18"/>
          <w:szCs w:val="18"/>
        </w:rPr>
        <w:t xml:space="preserve"> – </w:t>
      </w:r>
      <w:r w:rsidR="00E80A46" w:rsidRPr="00A35D83">
        <w:rPr>
          <w:rFonts w:asciiTheme="minorHAnsi" w:hAnsiTheme="minorHAnsi" w:cs="Arial"/>
          <w:sz w:val="18"/>
          <w:szCs w:val="18"/>
        </w:rPr>
        <w:t xml:space="preserve">“the average number of times articles from the journal published in the past two years have been cited in the JCR year.  The Impact Factor is calculated by dividing the number of citations in the JCR year by the total number of articles published in the two previous years. An Impact Factor of 1.0 means that, </w:t>
      </w:r>
      <w:r w:rsidR="00E80A46" w:rsidRPr="00A35D83">
        <w:rPr>
          <w:rFonts w:asciiTheme="minorHAnsi" w:hAnsiTheme="minorHAnsi" w:cs="Arial"/>
          <w:iCs/>
          <w:sz w:val="18"/>
          <w:szCs w:val="18"/>
        </w:rPr>
        <w:t>on average</w:t>
      </w:r>
      <w:r w:rsidR="00E80A46" w:rsidRPr="00A35D83">
        <w:rPr>
          <w:rFonts w:asciiTheme="minorHAnsi" w:hAnsiTheme="minorHAnsi" w:cs="Arial"/>
          <w:sz w:val="18"/>
          <w:szCs w:val="18"/>
        </w:rPr>
        <w:t>, the articles published one or two year</w:t>
      </w:r>
      <w:r w:rsidR="00941285" w:rsidRPr="00A35D83">
        <w:rPr>
          <w:rFonts w:asciiTheme="minorHAnsi" w:hAnsiTheme="minorHAnsi" w:cs="Arial"/>
          <w:sz w:val="18"/>
          <w:szCs w:val="18"/>
        </w:rPr>
        <w:t>s</w:t>
      </w:r>
      <w:r w:rsidR="00E80A46" w:rsidRPr="00A35D83">
        <w:rPr>
          <w:rFonts w:asciiTheme="minorHAnsi" w:hAnsiTheme="minorHAnsi" w:cs="Arial"/>
          <w:sz w:val="18"/>
          <w:szCs w:val="18"/>
        </w:rPr>
        <w:t xml:space="preserve"> ago have been cited one time. An Impact Factor of 2.5 means that, on average, the articles published one or two year</w:t>
      </w:r>
      <w:r w:rsidR="00896CAB">
        <w:rPr>
          <w:rFonts w:asciiTheme="minorHAnsi" w:hAnsiTheme="minorHAnsi" w:cs="Arial"/>
          <w:sz w:val="18"/>
          <w:szCs w:val="18"/>
        </w:rPr>
        <w:t>s</w:t>
      </w:r>
      <w:bookmarkStart w:id="1" w:name="_GoBack"/>
      <w:bookmarkEnd w:id="1"/>
      <w:r w:rsidR="00E80A46" w:rsidRPr="00A35D83">
        <w:rPr>
          <w:rFonts w:asciiTheme="minorHAnsi" w:hAnsiTheme="minorHAnsi" w:cs="Arial"/>
          <w:sz w:val="18"/>
          <w:szCs w:val="18"/>
        </w:rPr>
        <w:t xml:space="preserve"> ago have been cited two and a half times.” (Thomson Reuters)</w:t>
      </w:r>
    </w:p>
    <w:p w:rsidR="00495DB0" w:rsidRPr="00495DB0" w:rsidRDefault="00B36883" w:rsidP="00AF52DB">
      <w:pPr>
        <w:pStyle w:val="NormalWeb"/>
        <w:spacing w:before="0" w:beforeAutospacing="0" w:after="120" w:afterAutospacing="0"/>
        <w:rPr>
          <w:rFonts w:asciiTheme="minorHAnsi" w:hAnsiTheme="minorHAnsi" w:cs="Arial"/>
          <w:sz w:val="18"/>
          <w:szCs w:val="18"/>
        </w:rPr>
      </w:pPr>
      <w:r w:rsidRPr="00A35D83">
        <w:rPr>
          <w:rFonts w:asciiTheme="minorHAnsi" w:hAnsiTheme="minorHAnsi" w:cs="Arial"/>
          <w:sz w:val="18"/>
          <w:szCs w:val="18"/>
        </w:rPr>
        <w:tab/>
      </w:r>
      <w:hyperlink r:id="rId37" w:history="1">
        <w:proofErr w:type="spellStart"/>
        <w:r w:rsidR="00495DB0" w:rsidRPr="003762F6">
          <w:rPr>
            <w:rStyle w:val="Hyperlink"/>
            <w:rFonts w:asciiTheme="minorHAnsi" w:hAnsiTheme="minorHAnsi" w:cs="Arial"/>
            <w:i/>
            <w:sz w:val="18"/>
            <w:szCs w:val="18"/>
          </w:rPr>
          <w:t>ORC</w:t>
        </w:r>
        <w:r w:rsidR="00173482" w:rsidRPr="003762F6">
          <w:rPr>
            <w:rStyle w:val="Hyperlink"/>
            <w:rFonts w:asciiTheme="minorHAnsi" w:hAnsiTheme="minorHAnsi" w:cs="Arial"/>
            <w:i/>
            <w:sz w:val="18"/>
            <w:szCs w:val="18"/>
          </w:rPr>
          <w:t>id</w:t>
        </w:r>
        <w:proofErr w:type="spellEnd"/>
      </w:hyperlink>
      <w:r w:rsidR="00495DB0">
        <w:rPr>
          <w:rFonts w:asciiTheme="minorHAnsi" w:hAnsiTheme="minorHAnsi" w:cs="Arial"/>
          <w:sz w:val="18"/>
          <w:szCs w:val="18"/>
        </w:rPr>
        <w:t xml:space="preserve"> -- </w:t>
      </w:r>
      <w:proofErr w:type="spellStart"/>
      <w:r w:rsidR="007A33F2" w:rsidRPr="007A33F2">
        <w:rPr>
          <w:rFonts w:asciiTheme="minorHAnsi" w:hAnsiTheme="minorHAnsi" w:cs="Helvetica"/>
          <w:color w:val="000000" w:themeColor="text1"/>
          <w:sz w:val="18"/>
          <w:szCs w:val="18"/>
        </w:rPr>
        <w:t>ORC</w:t>
      </w:r>
      <w:r w:rsidR="00173482">
        <w:rPr>
          <w:rFonts w:asciiTheme="minorHAnsi" w:hAnsiTheme="minorHAnsi" w:cs="Helvetica"/>
          <w:color w:val="000000" w:themeColor="text1"/>
          <w:sz w:val="18"/>
          <w:szCs w:val="18"/>
        </w:rPr>
        <w:t>id</w:t>
      </w:r>
      <w:proofErr w:type="spellEnd"/>
      <w:r w:rsidR="007A33F2" w:rsidRPr="007A33F2">
        <w:rPr>
          <w:rFonts w:asciiTheme="minorHAnsi" w:hAnsiTheme="minorHAnsi" w:cs="Helvetica"/>
          <w:color w:val="000000" w:themeColor="text1"/>
          <w:sz w:val="18"/>
          <w:szCs w:val="18"/>
        </w:rPr>
        <w:t xml:space="preserve"> is an open, non-profit, community-driven effort to create and maintain a registry of unique researcher identifiers and a transparent method of linking research activities and outp</w:t>
      </w:r>
      <w:r w:rsidR="007A33F2">
        <w:rPr>
          <w:rFonts w:asciiTheme="minorHAnsi" w:hAnsiTheme="minorHAnsi" w:cs="Helvetica"/>
          <w:color w:val="000000" w:themeColor="text1"/>
          <w:sz w:val="18"/>
          <w:szCs w:val="18"/>
        </w:rPr>
        <w:t>uts to these identifiers. (ORCID.org)</w:t>
      </w:r>
    </w:p>
    <w:p w:rsidR="00A35D83" w:rsidRPr="00A35D83" w:rsidRDefault="00A35D83" w:rsidP="00495DB0">
      <w:pPr>
        <w:pStyle w:val="NormalWeb"/>
        <w:spacing w:before="0" w:beforeAutospacing="0" w:after="120" w:afterAutospacing="0"/>
        <w:ind w:firstLine="720"/>
        <w:rPr>
          <w:rFonts w:asciiTheme="minorHAnsi" w:hAnsiTheme="minorHAnsi" w:cs="Arial"/>
          <w:sz w:val="18"/>
          <w:szCs w:val="18"/>
        </w:rPr>
      </w:pPr>
      <w:r w:rsidRPr="00A35D83">
        <w:rPr>
          <w:rFonts w:asciiTheme="minorHAnsi" w:hAnsiTheme="minorHAnsi" w:cs="Arial"/>
          <w:i/>
          <w:sz w:val="18"/>
          <w:szCs w:val="18"/>
        </w:rPr>
        <w:t>Percentage of Self Citation</w:t>
      </w:r>
      <w:r w:rsidRPr="00A35D83">
        <w:rPr>
          <w:rFonts w:asciiTheme="minorHAnsi" w:hAnsiTheme="minorHAnsi" w:cs="Arial"/>
          <w:sz w:val="18"/>
          <w:szCs w:val="18"/>
        </w:rPr>
        <w:t xml:space="preserve"> - </w:t>
      </w:r>
      <w:r w:rsidRPr="00A35D83">
        <w:rPr>
          <w:rFonts w:asciiTheme="minorHAnsi" w:hAnsiTheme="minorHAnsi"/>
          <w:color w:val="333333"/>
          <w:sz w:val="18"/>
          <w:szCs w:val="18"/>
        </w:rPr>
        <w:t xml:space="preserve">The percentage of </w:t>
      </w:r>
      <w:proofErr w:type="spellStart"/>
      <w:r w:rsidRPr="00A35D83">
        <w:rPr>
          <w:rFonts w:asciiTheme="minorHAnsi" w:hAnsiTheme="minorHAnsi"/>
          <w:color w:val="333333"/>
          <w:sz w:val="18"/>
          <w:szCs w:val="18"/>
        </w:rPr>
        <w:t>self citations</w:t>
      </w:r>
      <w:proofErr w:type="spellEnd"/>
      <w:r w:rsidRPr="00A35D83">
        <w:rPr>
          <w:rFonts w:asciiTheme="minorHAnsi" w:hAnsiTheme="minorHAnsi"/>
          <w:color w:val="333333"/>
          <w:sz w:val="18"/>
          <w:szCs w:val="18"/>
        </w:rPr>
        <w:t xml:space="preserve"> of a source, calculated as the percentage of all citations given in the present year to publications in the past three years that originate from the source itself.</w:t>
      </w:r>
      <w:r>
        <w:rPr>
          <w:rFonts w:asciiTheme="minorHAnsi" w:hAnsiTheme="minorHAnsi"/>
          <w:color w:val="333333"/>
          <w:sz w:val="18"/>
          <w:szCs w:val="18"/>
        </w:rPr>
        <w:t xml:space="preserve"> (CWTS Journal Indicators)</w:t>
      </w:r>
    </w:p>
    <w:p w:rsidR="00B36883" w:rsidRPr="006342AE" w:rsidRDefault="00B36883" w:rsidP="00A35D83">
      <w:pPr>
        <w:pStyle w:val="NormalWeb"/>
        <w:spacing w:before="0" w:beforeAutospacing="0" w:after="120" w:afterAutospacing="0"/>
        <w:ind w:firstLine="720"/>
        <w:rPr>
          <w:rFonts w:asciiTheme="minorHAnsi" w:hAnsiTheme="minorHAnsi" w:cs="Arial"/>
          <w:sz w:val="18"/>
          <w:szCs w:val="18"/>
        </w:rPr>
      </w:pPr>
      <w:proofErr w:type="gramStart"/>
      <w:r w:rsidRPr="006342AE">
        <w:rPr>
          <w:rFonts w:asciiTheme="minorHAnsi" w:hAnsiTheme="minorHAnsi" w:cs="Arial"/>
          <w:i/>
          <w:sz w:val="18"/>
          <w:szCs w:val="18"/>
        </w:rPr>
        <w:t>Raw Impact per Publication</w:t>
      </w:r>
      <w:r w:rsidRPr="006342AE">
        <w:rPr>
          <w:rFonts w:asciiTheme="minorHAnsi" w:hAnsiTheme="minorHAnsi" w:cs="Arial"/>
          <w:sz w:val="18"/>
          <w:szCs w:val="18"/>
        </w:rPr>
        <w:t xml:space="preserve"> – Average number of citations per publication.</w:t>
      </w:r>
      <w:proofErr w:type="gramEnd"/>
      <w:r w:rsidRPr="006342AE">
        <w:rPr>
          <w:rFonts w:asciiTheme="minorHAnsi" w:hAnsiTheme="minorHAnsi" w:cs="Arial"/>
          <w:sz w:val="18"/>
          <w:szCs w:val="18"/>
        </w:rPr>
        <w:t xml:space="preserve">  (CWTS Journal Indicators)</w:t>
      </w:r>
    </w:p>
    <w:p w:rsidR="006342AE" w:rsidRPr="006342AE" w:rsidRDefault="006342AE" w:rsidP="00B36883">
      <w:pPr>
        <w:pStyle w:val="NormalWeb"/>
        <w:spacing w:before="0" w:beforeAutospacing="0" w:after="120" w:afterAutospacing="0"/>
        <w:ind w:firstLine="720"/>
        <w:rPr>
          <w:rFonts w:asciiTheme="minorHAnsi" w:hAnsiTheme="minorHAnsi" w:cs="Arial"/>
          <w:sz w:val="18"/>
          <w:szCs w:val="18"/>
        </w:rPr>
      </w:pPr>
      <w:proofErr w:type="spellStart"/>
      <w:r w:rsidRPr="006342AE">
        <w:rPr>
          <w:rFonts w:asciiTheme="minorHAnsi" w:hAnsiTheme="minorHAnsi" w:cs="Arial"/>
          <w:i/>
          <w:sz w:val="18"/>
          <w:szCs w:val="18"/>
        </w:rPr>
        <w:t>SCImago</w:t>
      </w:r>
      <w:proofErr w:type="spellEnd"/>
      <w:r w:rsidRPr="006342AE">
        <w:rPr>
          <w:rFonts w:asciiTheme="minorHAnsi" w:hAnsiTheme="minorHAnsi" w:cs="Arial"/>
          <w:i/>
          <w:sz w:val="18"/>
          <w:szCs w:val="18"/>
        </w:rPr>
        <w:t xml:space="preserve"> Journal Rank (SJR)</w:t>
      </w:r>
      <w:r>
        <w:rPr>
          <w:rFonts w:asciiTheme="minorHAnsi" w:hAnsiTheme="minorHAnsi" w:cs="Arial"/>
          <w:sz w:val="18"/>
          <w:szCs w:val="18"/>
        </w:rPr>
        <w:t xml:space="preserve"> -- A</w:t>
      </w:r>
      <w:r w:rsidRPr="006342AE">
        <w:rPr>
          <w:rFonts w:asciiTheme="minorHAnsi" w:hAnsiTheme="minorHAnsi" w:cs="Arial"/>
          <w:sz w:val="18"/>
          <w:szCs w:val="18"/>
        </w:rPr>
        <w:t xml:space="preserve"> measure of the scientific prestige of scholarly sources.  SJR assigns relative scores to all of the sources in a citation network.</w:t>
      </w:r>
    </w:p>
    <w:p w:rsidR="00B36883" w:rsidRPr="006342AE" w:rsidRDefault="00B36883" w:rsidP="00B36883">
      <w:pPr>
        <w:pStyle w:val="NormalWeb"/>
        <w:spacing w:before="0" w:beforeAutospacing="0" w:after="120" w:afterAutospacing="0"/>
        <w:ind w:firstLine="720"/>
        <w:rPr>
          <w:rFonts w:asciiTheme="minorHAnsi" w:hAnsiTheme="minorHAnsi" w:cs="Arial"/>
          <w:sz w:val="18"/>
          <w:szCs w:val="18"/>
        </w:rPr>
      </w:pPr>
      <w:r w:rsidRPr="006342AE">
        <w:rPr>
          <w:rFonts w:asciiTheme="minorHAnsi" w:hAnsiTheme="minorHAnsi" w:cs="Arial"/>
          <w:i/>
          <w:sz w:val="18"/>
          <w:szCs w:val="18"/>
        </w:rPr>
        <w:t>Source Normalized Impact per Publication (SNIP)</w:t>
      </w:r>
      <w:r w:rsidRPr="006342AE">
        <w:rPr>
          <w:rFonts w:asciiTheme="minorHAnsi" w:hAnsiTheme="minorHAnsi" w:cs="Arial"/>
          <w:sz w:val="18"/>
          <w:szCs w:val="18"/>
        </w:rPr>
        <w:t xml:space="preserve"> – Average number of citations per publication, corrected for differences in citation practices between fields. (CWTS Journal Indicators)</w:t>
      </w:r>
    </w:p>
    <w:p w:rsidR="003762F6" w:rsidRDefault="00A35D83" w:rsidP="00A35D83">
      <w:pPr>
        <w:pStyle w:val="NormalWeb"/>
        <w:spacing w:before="0" w:beforeAutospacing="0" w:after="120" w:afterAutospacing="0"/>
        <w:ind w:firstLine="720"/>
        <w:rPr>
          <w:rFonts w:asciiTheme="minorHAnsi" w:hAnsiTheme="minorHAnsi"/>
          <w:color w:val="333333"/>
          <w:sz w:val="18"/>
          <w:szCs w:val="18"/>
        </w:rPr>
      </w:pPr>
      <w:r w:rsidRPr="00A35D83">
        <w:rPr>
          <w:rFonts w:asciiTheme="minorHAnsi" w:hAnsiTheme="minorHAnsi" w:cs="Arial"/>
          <w:i/>
          <w:sz w:val="18"/>
          <w:szCs w:val="18"/>
        </w:rPr>
        <w:t>Stability Indicator</w:t>
      </w:r>
      <w:r w:rsidRPr="00A35D83">
        <w:rPr>
          <w:rFonts w:asciiTheme="minorHAnsi" w:hAnsiTheme="minorHAnsi" w:cs="Arial"/>
          <w:sz w:val="18"/>
          <w:szCs w:val="18"/>
        </w:rPr>
        <w:t xml:space="preserve"> - </w:t>
      </w:r>
      <w:r w:rsidRPr="00A35D83">
        <w:rPr>
          <w:rFonts w:asciiTheme="minorHAnsi" w:hAnsiTheme="minorHAnsi"/>
          <w:color w:val="333333"/>
          <w:sz w:val="18"/>
          <w:szCs w:val="18"/>
        </w:rPr>
        <w:t xml:space="preserve">A stability interval reflects the stability or reliability of an indicator. </w:t>
      </w:r>
      <w:proofErr w:type="gramStart"/>
      <w:r w:rsidRPr="00A35D83">
        <w:rPr>
          <w:rFonts w:asciiTheme="minorHAnsi" w:hAnsiTheme="minorHAnsi"/>
          <w:color w:val="333333"/>
          <w:sz w:val="18"/>
          <w:szCs w:val="18"/>
        </w:rPr>
        <w:t>The wider the stability interval of an indicator, the less reliable the indicator.</w:t>
      </w:r>
      <w:proofErr w:type="gramEnd"/>
      <w:r w:rsidRPr="00A35D83">
        <w:rPr>
          <w:rFonts w:asciiTheme="minorHAnsi" w:hAnsiTheme="minorHAnsi"/>
          <w:color w:val="333333"/>
          <w:sz w:val="18"/>
          <w:szCs w:val="18"/>
        </w:rPr>
        <w:t xml:space="preserve"> If for a particular source RIP and SNIP have a wide stability interval, the indicators have a low reliability for this source. This for instance means that the indicators are likely to fluctuate quite significantly over time. CWTS Journal Indicators employs 95% stability intervals constructed using a statistical technique known as bootstrapping.</w:t>
      </w:r>
      <w:r>
        <w:rPr>
          <w:rFonts w:asciiTheme="minorHAnsi" w:hAnsiTheme="minorHAnsi"/>
          <w:color w:val="333333"/>
          <w:sz w:val="18"/>
          <w:szCs w:val="18"/>
        </w:rPr>
        <w:t xml:space="preserve"> (CWTS Journal Indicators)</w:t>
      </w:r>
    </w:p>
    <w:p w:rsidR="006342AE" w:rsidRDefault="006342AE" w:rsidP="00495DB0">
      <w:pPr>
        <w:pStyle w:val="NormalWeb"/>
        <w:spacing w:before="0" w:beforeAutospacing="0" w:after="120" w:afterAutospacing="0"/>
        <w:rPr>
          <w:rFonts w:asciiTheme="minorHAnsi" w:hAnsiTheme="minorHAnsi"/>
          <w:color w:val="333333"/>
          <w:sz w:val="18"/>
          <w:szCs w:val="18"/>
        </w:rPr>
      </w:pPr>
    </w:p>
    <w:p w:rsidR="00495DB0" w:rsidRDefault="00495DB0" w:rsidP="00495DB0">
      <w:pPr>
        <w:pStyle w:val="NormalWeb"/>
        <w:spacing w:before="0" w:beforeAutospacing="0" w:after="120" w:afterAutospacing="0"/>
        <w:rPr>
          <w:rFonts w:asciiTheme="minorHAnsi" w:hAnsiTheme="minorHAnsi"/>
          <w:color w:val="333333"/>
          <w:sz w:val="18"/>
          <w:szCs w:val="18"/>
        </w:rPr>
      </w:pPr>
      <w:r>
        <w:rPr>
          <w:rFonts w:asciiTheme="minorHAnsi" w:hAnsiTheme="minorHAnsi"/>
          <w:color w:val="333333"/>
          <w:sz w:val="18"/>
          <w:szCs w:val="18"/>
        </w:rPr>
        <w:lastRenderedPageBreak/>
        <w:t>Bibliography:</w:t>
      </w:r>
    </w:p>
    <w:p w:rsidR="00495DB0" w:rsidRPr="00495DB0" w:rsidRDefault="00495DB0" w:rsidP="006342AE">
      <w:pPr>
        <w:spacing w:after="40" w:line="240" w:lineRule="auto"/>
        <w:ind w:left="720" w:hanging="720"/>
        <w:rPr>
          <w:sz w:val="18"/>
          <w:szCs w:val="18"/>
        </w:rPr>
      </w:pPr>
      <w:r w:rsidRPr="00495DB0">
        <w:rPr>
          <w:sz w:val="18"/>
          <w:szCs w:val="18"/>
        </w:rPr>
        <w:t xml:space="preserve">Adie, E. (2013, September 18).  </w:t>
      </w:r>
      <w:hyperlink r:id="rId38" w:history="1">
        <w:r w:rsidRPr="00495DB0">
          <w:rPr>
            <w:rStyle w:val="Hyperlink"/>
            <w:sz w:val="18"/>
            <w:szCs w:val="18"/>
          </w:rPr>
          <w:t>Gaming altmetrics.</w:t>
        </w:r>
      </w:hyperlink>
      <w:r w:rsidRPr="00495DB0">
        <w:rPr>
          <w:sz w:val="18"/>
          <w:szCs w:val="18"/>
        </w:rPr>
        <w:t xml:space="preserve">  </w:t>
      </w:r>
      <w:r w:rsidRPr="00495DB0">
        <w:rPr>
          <w:i/>
          <w:sz w:val="18"/>
          <w:szCs w:val="18"/>
        </w:rPr>
        <w:t>Altmetric.com</w:t>
      </w:r>
      <w:proofErr w:type="gramStart"/>
      <w:r w:rsidRPr="00495DB0">
        <w:rPr>
          <w:i/>
          <w:sz w:val="18"/>
          <w:szCs w:val="18"/>
        </w:rPr>
        <w:t>.</w:t>
      </w:r>
      <w:r w:rsidRPr="00495DB0">
        <w:rPr>
          <w:sz w:val="18"/>
          <w:szCs w:val="18"/>
        </w:rPr>
        <w:t xml:space="preserve">  Retrieved</w:t>
      </w:r>
      <w:proofErr w:type="gramEnd"/>
      <w:r w:rsidRPr="00495DB0">
        <w:rPr>
          <w:sz w:val="18"/>
          <w:szCs w:val="18"/>
        </w:rPr>
        <w:t xml:space="preserve"> from http://www.altmetric.com/blog/gaming-altmetrics/</w:t>
      </w:r>
    </w:p>
    <w:p w:rsidR="00495DB0" w:rsidRPr="00495DB0" w:rsidRDefault="00495DB0" w:rsidP="006342AE">
      <w:pPr>
        <w:spacing w:after="40" w:line="240" w:lineRule="auto"/>
        <w:ind w:left="720" w:hanging="720"/>
        <w:rPr>
          <w:sz w:val="18"/>
          <w:szCs w:val="18"/>
        </w:rPr>
      </w:pPr>
      <w:proofErr w:type="gramStart"/>
      <w:r w:rsidRPr="00495DB0">
        <w:rPr>
          <w:sz w:val="18"/>
          <w:szCs w:val="18"/>
        </w:rPr>
        <w:t>Adie, E., &amp; Roe, W. (2013).</w:t>
      </w:r>
      <w:proofErr w:type="gramEnd"/>
      <w:r w:rsidRPr="00495DB0">
        <w:rPr>
          <w:sz w:val="18"/>
          <w:szCs w:val="18"/>
        </w:rPr>
        <w:t xml:space="preserve">  </w:t>
      </w:r>
      <w:hyperlink r:id="rId39" w:history="1">
        <w:proofErr w:type="spellStart"/>
        <w:r w:rsidRPr="00495DB0">
          <w:rPr>
            <w:rStyle w:val="Hyperlink"/>
            <w:sz w:val="18"/>
            <w:szCs w:val="18"/>
          </w:rPr>
          <w:t>Altmetric</w:t>
        </w:r>
        <w:proofErr w:type="spellEnd"/>
        <w:r w:rsidRPr="00495DB0">
          <w:rPr>
            <w:rStyle w:val="Hyperlink"/>
            <w:sz w:val="18"/>
            <w:szCs w:val="18"/>
          </w:rPr>
          <w:t>: Enriching scholarly content with article-level discussion and metrics.</w:t>
        </w:r>
      </w:hyperlink>
      <w:r w:rsidRPr="00495DB0">
        <w:rPr>
          <w:sz w:val="18"/>
          <w:szCs w:val="18"/>
        </w:rPr>
        <w:t xml:space="preserve">  </w:t>
      </w:r>
      <w:proofErr w:type="gramStart"/>
      <w:r w:rsidRPr="00495DB0">
        <w:rPr>
          <w:i/>
          <w:sz w:val="18"/>
          <w:szCs w:val="18"/>
        </w:rPr>
        <w:t>Learned Publishing, 26</w:t>
      </w:r>
      <w:r w:rsidRPr="00495DB0">
        <w:rPr>
          <w:sz w:val="18"/>
          <w:szCs w:val="18"/>
        </w:rPr>
        <w:t>(1), 11-17.</w:t>
      </w:r>
      <w:proofErr w:type="gramEnd"/>
      <w:r w:rsidRPr="00495DB0">
        <w:rPr>
          <w:sz w:val="18"/>
          <w:szCs w:val="18"/>
        </w:rPr>
        <w:t xml:space="preserve">  10.1087/20130103</w:t>
      </w:r>
    </w:p>
    <w:p w:rsidR="00495DB0" w:rsidRPr="00495DB0" w:rsidRDefault="00495DB0" w:rsidP="006342AE">
      <w:pPr>
        <w:spacing w:after="40" w:line="240" w:lineRule="auto"/>
        <w:ind w:left="720" w:hanging="720"/>
        <w:rPr>
          <w:sz w:val="18"/>
          <w:szCs w:val="18"/>
        </w:rPr>
      </w:pPr>
      <w:proofErr w:type="spellStart"/>
      <w:proofErr w:type="gramStart"/>
      <w:r w:rsidRPr="00495DB0">
        <w:rPr>
          <w:sz w:val="18"/>
          <w:szCs w:val="18"/>
        </w:rPr>
        <w:t>Bollen</w:t>
      </w:r>
      <w:proofErr w:type="spellEnd"/>
      <w:r w:rsidRPr="00495DB0">
        <w:rPr>
          <w:sz w:val="18"/>
          <w:szCs w:val="18"/>
        </w:rPr>
        <w:t xml:space="preserve">, J., Van de </w:t>
      </w:r>
      <w:proofErr w:type="spellStart"/>
      <w:r w:rsidRPr="00495DB0">
        <w:rPr>
          <w:sz w:val="18"/>
          <w:szCs w:val="18"/>
        </w:rPr>
        <w:t>Sompel</w:t>
      </w:r>
      <w:proofErr w:type="spellEnd"/>
      <w:r w:rsidRPr="00495DB0">
        <w:rPr>
          <w:sz w:val="18"/>
          <w:szCs w:val="18"/>
        </w:rPr>
        <w:t xml:space="preserve">, H., </w:t>
      </w:r>
      <w:proofErr w:type="spellStart"/>
      <w:r w:rsidRPr="00495DB0">
        <w:rPr>
          <w:sz w:val="18"/>
          <w:szCs w:val="18"/>
        </w:rPr>
        <w:t>Hagber</w:t>
      </w:r>
      <w:proofErr w:type="spellEnd"/>
      <w:r w:rsidRPr="00495DB0">
        <w:rPr>
          <w:sz w:val="18"/>
          <w:szCs w:val="18"/>
        </w:rPr>
        <w:t>, A., &amp; Chute, R. (2009).</w:t>
      </w:r>
      <w:proofErr w:type="gramEnd"/>
      <w:r w:rsidRPr="00495DB0">
        <w:rPr>
          <w:sz w:val="18"/>
          <w:szCs w:val="18"/>
        </w:rPr>
        <w:t xml:space="preserve">  </w:t>
      </w:r>
      <w:hyperlink r:id="rId40" w:history="1">
        <w:proofErr w:type="gramStart"/>
        <w:r w:rsidRPr="00495DB0">
          <w:rPr>
            <w:rStyle w:val="Hyperlink"/>
            <w:sz w:val="18"/>
            <w:szCs w:val="18"/>
          </w:rPr>
          <w:t>A principal component analysis of 39 scientific impact measures.</w:t>
        </w:r>
        <w:proofErr w:type="gramEnd"/>
      </w:hyperlink>
      <w:r w:rsidRPr="00495DB0">
        <w:rPr>
          <w:sz w:val="18"/>
          <w:szCs w:val="18"/>
        </w:rPr>
        <w:t xml:space="preserve">  </w:t>
      </w:r>
      <w:r w:rsidRPr="00495DB0">
        <w:rPr>
          <w:i/>
          <w:sz w:val="18"/>
          <w:szCs w:val="18"/>
        </w:rPr>
        <w:t>PLOS ONE, 4</w:t>
      </w:r>
      <w:r w:rsidRPr="00495DB0">
        <w:rPr>
          <w:sz w:val="18"/>
          <w:szCs w:val="18"/>
        </w:rPr>
        <w:t xml:space="preserve">(6), e6022.  </w:t>
      </w:r>
      <w:proofErr w:type="spellStart"/>
      <w:proofErr w:type="gramStart"/>
      <w:r w:rsidRPr="00495DB0">
        <w:rPr>
          <w:sz w:val="18"/>
          <w:szCs w:val="18"/>
        </w:rPr>
        <w:t>doi</w:t>
      </w:r>
      <w:proofErr w:type="spellEnd"/>
      <w:proofErr w:type="gramEnd"/>
      <w:r w:rsidRPr="00495DB0">
        <w:rPr>
          <w:sz w:val="18"/>
          <w:szCs w:val="18"/>
        </w:rPr>
        <w:t>: 10.1371/journal.pone.0006022</w:t>
      </w:r>
    </w:p>
    <w:p w:rsidR="00495DB0" w:rsidRPr="00495DB0" w:rsidRDefault="00495DB0" w:rsidP="006342AE">
      <w:pPr>
        <w:spacing w:after="40" w:line="240" w:lineRule="auto"/>
        <w:ind w:left="720" w:hanging="720"/>
        <w:rPr>
          <w:rFonts w:cs="Helvetica"/>
          <w:color w:val="333333"/>
          <w:sz w:val="18"/>
          <w:szCs w:val="18"/>
          <w:lang w:val="en"/>
        </w:rPr>
      </w:pPr>
      <w:proofErr w:type="gramStart"/>
      <w:r w:rsidRPr="00495DB0">
        <w:rPr>
          <w:sz w:val="18"/>
          <w:szCs w:val="18"/>
        </w:rPr>
        <w:t xml:space="preserve">Bolen, J., Van de </w:t>
      </w:r>
      <w:proofErr w:type="spellStart"/>
      <w:r w:rsidRPr="00495DB0">
        <w:rPr>
          <w:sz w:val="18"/>
          <w:szCs w:val="18"/>
        </w:rPr>
        <w:t>Somple</w:t>
      </w:r>
      <w:proofErr w:type="spellEnd"/>
      <w:r w:rsidRPr="00495DB0">
        <w:rPr>
          <w:sz w:val="18"/>
          <w:szCs w:val="18"/>
        </w:rPr>
        <w:t xml:space="preserve">, H., Smith, J. A., &amp; </w:t>
      </w:r>
      <w:proofErr w:type="spellStart"/>
      <w:r w:rsidRPr="00495DB0">
        <w:rPr>
          <w:sz w:val="18"/>
          <w:szCs w:val="18"/>
        </w:rPr>
        <w:t>Luce</w:t>
      </w:r>
      <w:proofErr w:type="spellEnd"/>
      <w:r w:rsidRPr="00495DB0">
        <w:rPr>
          <w:sz w:val="18"/>
          <w:szCs w:val="18"/>
        </w:rPr>
        <w:t>, R. (2005).</w:t>
      </w:r>
      <w:proofErr w:type="gramEnd"/>
      <w:r w:rsidRPr="00495DB0">
        <w:rPr>
          <w:sz w:val="18"/>
          <w:szCs w:val="18"/>
        </w:rPr>
        <w:t xml:space="preserve">  </w:t>
      </w:r>
      <w:hyperlink r:id="rId41" w:history="1">
        <w:r w:rsidRPr="00495DB0">
          <w:rPr>
            <w:rStyle w:val="Hyperlink"/>
            <w:sz w:val="18"/>
            <w:szCs w:val="18"/>
          </w:rPr>
          <w:t>Toward alternative metrics of journal impact: A comparison of download and citation data.</w:t>
        </w:r>
      </w:hyperlink>
      <w:r w:rsidRPr="00495DB0">
        <w:rPr>
          <w:sz w:val="18"/>
          <w:szCs w:val="18"/>
        </w:rPr>
        <w:t xml:space="preserve">  </w:t>
      </w:r>
      <w:r w:rsidRPr="00495DB0">
        <w:rPr>
          <w:i/>
          <w:sz w:val="18"/>
          <w:szCs w:val="18"/>
        </w:rPr>
        <w:t>Information Processing &amp; Management, 41</w:t>
      </w:r>
      <w:r w:rsidRPr="00495DB0">
        <w:rPr>
          <w:sz w:val="18"/>
          <w:szCs w:val="18"/>
        </w:rPr>
        <w:t xml:space="preserve">(6), 1419-1440.  </w:t>
      </w:r>
      <w:proofErr w:type="spellStart"/>
      <w:proofErr w:type="gramStart"/>
      <w:r w:rsidRPr="00495DB0">
        <w:rPr>
          <w:sz w:val="18"/>
          <w:szCs w:val="18"/>
        </w:rPr>
        <w:t>doi</w:t>
      </w:r>
      <w:proofErr w:type="spellEnd"/>
      <w:proofErr w:type="gramEnd"/>
      <w:r w:rsidRPr="00495DB0">
        <w:rPr>
          <w:sz w:val="18"/>
          <w:szCs w:val="18"/>
        </w:rPr>
        <w:t xml:space="preserve">: </w:t>
      </w:r>
      <w:r w:rsidRPr="00495DB0">
        <w:rPr>
          <w:rFonts w:cs="Helvetica"/>
          <w:color w:val="333333"/>
          <w:sz w:val="18"/>
          <w:szCs w:val="18"/>
          <w:lang w:val="en"/>
        </w:rPr>
        <w:t>10.1016/j.ipm.2005.03.024</w:t>
      </w:r>
    </w:p>
    <w:p w:rsidR="00495DB0" w:rsidRPr="00495DB0" w:rsidRDefault="00495DB0" w:rsidP="006342AE">
      <w:pPr>
        <w:spacing w:after="40" w:line="240" w:lineRule="auto"/>
        <w:ind w:left="720" w:hanging="720"/>
        <w:rPr>
          <w:rFonts w:cs="Helvetica"/>
          <w:color w:val="333333"/>
          <w:sz w:val="18"/>
          <w:szCs w:val="18"/>
          <w:lang w:val="en"/>
        </w:rPr>
      </w:pPr>
      <w:r w:rsidRPr="00495DB0">
        <w:rPr>
          <w:rFonts w:cs="Helvetica"/>
          <w:color w:val="333333"/>
          <w:sz w:val="18"/>
          <w:szCs w:val="18"/>
          <w:lang w:val="en"/>
        </w:rPr>
        <w:t xml:space="preserve">Chamberlain, S. (2013).  </w:t>
      </w:r>
      <w:hyperlink r:id="rId42" w:history="1">
        <w:r w:rsidRPr="00495DB0">
          <w:rPr>
            <w:rStyle w:val="Hyperlink"/>
            <w:rFonts w:cs="Helvetica"/>
            <w:sz w:val="18"/>
            <w:szCs w:val="18"/>
            <w:lang w:val="en"/>
          </w:rPr>
          <w:t>Consuming article-level metrics: Observations and lessons.</w:t>
        </w:r>
      </w:hyperlink>
      <w:r w:rsidRPr="00495DB0">
        <w:rPr>
          <w:rFonts w:cs="Helvetica"/>
          <w:color w:val="333333"/>
          <w:sz w:val="18"/>
          <w:szCs w:val="18"/>
          <w:lang w:val="en"/>
        </w:rPr>
        <w:t xml:space="preserve">  </w:t>
      </w:r>
      <w:r w:rsidRPr="00495DB0">
        <w:rPr>
          <w:rFonts w:cs="Helvetica"/>
          <w:i/>
          <w:color w:val="333333"/>
          <w:sz w:val="18"/>
          <w:szCs w:val="18"/>
          <w:lang w:val="en"/>
        </w:rPr>
        <w:t>Information Standards Quarterly, 25</w:t>
      </w:r>
      <w:r w:rsidRPr="00495DB0">
        <w:rPr>
          <w:rFonts w:cs="Helvetica"/>
          <w:color w:val="333333"/>
          <w:sz w:val="18"/>
          <w:szCs w:val="18"/>
          <w:lang w:val="en"/>
        </w:rPr>
        <w:t xml:space="preserve">(2), 4-13.  </w:t>
      </w:r>
      <w:proofErr w:type="spellStart"/>
      <w:proofErr w:type="gramStart"/>
      <w:r w:rsidRPr="00495DB0">
        <w:rPr>
          <w:rFonts w:cs="Helvetica"/>
          <w:color w:val="333333"/>
          <w:sz w:val="18"/>
          <w:szCs w:val="18"/>
          <w:lang w:val="en"/>
        </w:rPr>
        <w:t>doi</w:t>
      </w:r>
      <w:proofErr w:type="spellEnd"/>
      <w:proofErr w:type="gramEnd"/>
      <w:r w:rsidRPr="00495DB0">
        <w:rPr>
          <w:rFonts w:cs="Helvetica"/>
          <w:color w:val="333333"/>
          <w:sz w:val="18"/>
          <w:szCs w:val="18"/>
          <w:lang w:val="en"/>
        </w:rPr>
        <w:t>: 10.3789/isqv25no2.2013.02</w:t>
      </w:r>
    </w:p>
    <w:p w:rsidR="00495DB0" w:rsidRPr="00495DB0" w:rsidRDefault="00495DB0" w:rsidP="006342AE">
      <w:pPr>
        <w:spacing w:after="40" w:line="240" w:lineRule="auto"/>
        <w:ind w:left="720" w:hanging="720"/>
        <w:rPr>
          <w:sz w:val="18"/>
          <w:szCs w:val="18"/>
        </w:rPr>
      </w:pPr>
      <w:proofErr w:type="spellStart"/>
      <w:proofErr w:type="gramStart"/>
      <w:r w:rsidRPr="00495DB0">
        <w:rPr>
          <w:sz w:val="18"/>
          <w:szCs w:val="18"/>
        </w:rPr>
        <w:t>Galligan</w:t>
      </w:r>
      <w:proofErr w:type="spellEnd"/>
      <w:r w:rsidRPr="00495DB0">
        <w:rPr>
          <w:sz w:val="18"/>
          <w:szCs w:val="18"/>
        </w:rPr>
        <w:t xml:space="preserve">, F., &amp; </w:t>
      </w:r>
      <w:proofErr w:type="spellStart"/>
      <w:r w:rsidRPr="00495DB0">
        <w:rPr>
          <w:sz w:val="18"/>
          <w:szCs w:val="18"/>
        </w:rPr>
        <w:t>Dyas-Correia</w:t>
      </w:r>
      <w:proofErr w:type="spellEnd"/>
      <w:r w:rsidRPr="00495DB0">
        <w:rPr>
          <w:sz w:val="18"/>
          <w:szCs w:val="18"/>
        </w:rPr>
        <w:t>, Sharon.</w:t>
      </w:r>
      <w:proofErr w:type="gramEnd"/>
      <w:r w:rsidRPr="00495DB0">
        <w:rPr>
          <w:sz w:val="18"/>
          <w:szCs w:val="18"/>
        </w:rPr>
        <w:t xml:space="preserve"> (2013)</w:t>
      </w:r>
      <w:proofErr w:type="gramStart"/>
      <w:r w:rsidRPr="00495DB0">
        <w:rPr>
          <w:sz w:val="18"/>
          <w:szCs w:val="18"/>
        </w:rPr>
        <w:t xml:space="preserve">.  </w:t>
      </w:r>
      <w:proofErr w:type="gramEnd"/>
      <w:r w:rsidRPr="00495DB0">
        <w:rPr>
          <w:sz w:val="18"/>
          <w:szCs w:val="18"/>
        </w:rPr>
        <w:fldChar w:fldCharType="begin"/>
      </w:r>
      <w:r w:rsidRPr="00495DB0">
        <w:rPr>
          <w:sz w:val="18"/>
          <w:szCs w:val="18"/>
        </w:rPr>
        <w:instrText xml:space="preserve"> HYPERLINK "http://www.tandfonline.com/doi/pdf/10.1080/00987913.2013.10765486" </w:instrText>
      </w:r>
      <w:r w:rsidRPr="00495DB0">
        <w:rPr>
          <w:sz w:val="18"/>
          <w:szCs w:val="18"/>
        </w:rPr>
        <w:fldChar w:fldCharType="separate"/>
      </w:r>
      <w:proofErr w:type="spellStart"/>
      <w:r w:rsidRPr="00495DB0">
        <w:rPr>
          <w:rStyle w:val="Hyperlink"/>
          <w:sz w:val="18"/>
          <w:szCs w:val="18"/>
        </w:rPr>
        <w:t>Altmetrics</w:t>
      </w:r>
      <w:proofErr w:type="spellEnd"/>
      <w:r w:rsidRPr="00495DB0">
        <w:rPr>
          <w:rStyle w:val="Hyperlink"/>
          <w:sz w:val="18"/>
          <w:szCs w:val="18"/>
        </w:rPr>
        <w:t>: Rethinking the way we measure.</w:t>
      </w:r>
      <w:r w:rsidRPr="00495DB0">
        <w:rPr>
          <w:sz w:val="18"/>
          <w:szCs w:val="18"/>
        </w:rPr>
        <w:fldChar w:fldCharType="end"/>
      </w:r>
      <w:r w:rsidRPr="00495DB0">
        <w:rPr>
          <w:sz w:val="18"/>
          <w:szCs w:val="18"/>
        </w:rPr>
        <w:t xml:space="preserve">  </w:t>
      </w:r>
      <w:r w:rsidRPr="00495DB0">
        <w:rPr>
          <w:i/>
          <w:sz w:val="18"/>
          <w:szCs w:val="18"/>
        </w:rPr>
        <w:t>Serials Review, 39</w:t>
      </w:r>
      <w:r w:rsidRPr="00495DB0">
        <w:rPr>
          <w:sz w:val="18"/>
          <w:szCs w:val="18"/>
        </w:rPr>
        <w:t xml:space="preserve">(1), 56-61.  </w:t>
      </w:r>
      <w:r w:rsidRPr="00495DB0">
        <w:rPr>
          <w:i/>
          <w:sz w:val="18"/>
          <w:szCs w:val="18"/>
        </w:rPr>
        <w:t>Serials Review, 39</w:t>
      </w:r>
      <w:r w:rsidRPr="00495DB0">
        <w:rPr>
          <w:sz w:val="18"/>
          <w:szCs w:val="18"/>
        </w:rPr>
        <w:t xml:space="preserve">(1), 56-61.  </w:t>
      </w:r>
      <w:proofErr w:type="spellStart"/>
      <w:r w:rsidRPr="00495DB0">
        <w:rPr>
          <w:sz w:val="18"/>
          <w:szCs w:val="18"/>
        </w:rPr>
        <w:t>Doi</w:t>
      </w:r>
      <w:proofErr w:type="spellEnd"/>
      <w:r w:rsidRPr="00495DB0">
        <w:rPr>
          <w:sz w:val="18"/>
          <w:szCs w:val="18"/>
        </w:rPr>
        <w:t xml:space="preserve">: </w:t>
      </w:r>
      <w:r w:rsidRPr="00495DB0">
        <w:rPr>
          <w:rFonts w:cs="Helvetica"/>
          <w:color w:val="333333"/>
          <w:sz w:val="18"/>
          <w:szCs w:val="18"/>
          <w:lang w:val="en"/>
        </w:rPr>
        <w:t>10.1016/j.serrev.2013.01.003</w:t>
      </w:r>
    </w:p>
    <w:p w:rsidR="00495DB0" w:rsidRPr="00495DB0" w:rsidRDefault="00495DB0" w:rsidP="006342AE">
      <w:pPr>
        <w:spacing w:after="40" w:line="240" w:lineRule="auto"/>
        <w:ind w:left="720" w:hanging="720"/>
        <w:rPr>
          <w:sz w:val="18"/>
          <w:szCs w:val="18"/>
        </w:rPr>
      </w:pPr>
      <w:r w:rsidRPr="00495DB0">
        <w:rPr>
          <w:sz w:val="18"/>
          <w:szCs w:val="18"/>
        </w:rPr>
        <w:t xml:space="preserve">Garfield, E. (1955).  </w:t>
      </w:r>
      <w:hyperlink r:id="rId43" w:history="1">
        <w:r w:rsidRPr="00495DB0">
          <w:rPr>
            <w:rStyle w:val="Hyperlink"/>
            <w:sz w:val="18"/>
            <w:szCs w:val="18"/>
          </w:rPr>
          <w:t>Citation indexes for science:  A new dimension in documentation through association of ideas.</w:t>
        </w:r>
      </w:hyperlink>
      <w:r w:rsidRPr="00495DB0">
        <w:rPr>
          <w:sz w:val="18"/>
          <w:szCs w:val="18"/>
        </w:rPr>
        <w:t xml:space="preserve">  </w:t>
      </w:r>
      <w:r w:rsidRPr="00495DB0">
        <w:rPr>
          <w:i/>
          <w:sz w:val="18"/>
          <w:szCs w:val="18"/>
        </w:rPr>
        <w:t>Science, 122</w:t>
      </w:r>
      <w:r w:rsidRPr="00495DB0">
        <w:rPr>
          <w:sz w:val="18"/>
          <w:szCs w:val="18"/>
        </w:rPr>
        <w:t>(3159), 108-111.  Retrieved from http://www.sciencemag.org/</w:t>
      </w:r>
    </w:p>
    <w:p w:rsidR="00495DB0" w:rsidRPr="00495DB0" w:rsidRDefault="00495DB0" w:rsidP="006342AE">
      <w:pPr>
        <w:spacing w:after="40" w:line="240" w:lineRule="auto"/>
        <w:ind w:left="720" w:hanging="720"/>
        <w:rPr>
          <w:sz w:val="18"/>
          <w:szCs w:val="18"/>
        </w:rPr>
      </w:pPr>
      <w:proofErr w:type="gramStart"/>
      <w:r w:rsidRPr="00495DB0">
        <w:rPr>
          <w:sz w:val="18"/>
          <w:szCs w:val="18"/>
        </w:rPr>
        <w:t>Gunn, W. (2013).</w:t>
      </w:r>
      <w:proofErr w:type="gramEnd"/>
      <w:r w:rsidRPr="00495DB0">
        <w:rPr>
          <w:sz w:val="18"/>
          <w:szCs w:val="18"/>
        </w:rPr>
        <w:t xml:space="preserve">  </w:t>
      </w:r>
      <w:hyperlink r:id="rId44" w:history="1">
        <w:r w:rsidRPr="00495DB0">
          <w:rPr>
            <w:rStyle w:val="Hyperlink"/>
            <w:sz w:val="18"/>
            <w:szCs w:val="18"/>
          </w:rPr>
          <w:t xml:space="preserve">Social signals reflect academic impact: What it means when a scholar adds a paper to </w:t>
        </w:r>
        <w:proofErr w:type="spellStart"/>
        <w:r w:rsidRPr="00495DB0">
          <w:rPr>
            <w:rStyle w:val="Hyperlink"/>
            <w:sz w:val="18"/>
            <w:szCs w:val="18"/>
          </w:rPr>
          <w:t>Mendeley</w:t>
        </w:r>
        <w:proofErr w:type="spellEnd"/>
        <w:r w:rsidRPr="00495DB0">
          <w:rPr>
            <w:rStyle w:val="Hyperlink"/>
            <w:sz w:val="18"/>
            <w:szCs w:val="18"/>
          </w:rPr>
          <w:t>.</w:t>
        </w:r>
      </w:hyperlink>
      <w:r w:rsidRPr="00495DB0">
        <w:rPr>
          <w:sz w:val="18"/>
          <w:szCs w:val="18"/>
        </w:rPr>
        <w:t xml:space="preserve">  </w:t>
      </w:r>
      <w:r w:rsidRPr="00495DB0">
        <w:rPr>
          <w:i/>
          <w:sz w:val="18"/>
          <w:szCs w:val="18"/>
        </w:rPr>
        <w:t>Information Standards Quarterly, 25</w:t>
      </w:r>
      <w:r w:rsidRPr="00495DB0">
        <w:rPr>
          <w:sz w:val="18"/>
          <w:szCs w:val="18"/>
        </w:rPr>
        <w:t xml:space="preserve">(2), 33-39.  </w:t>
      </w:r>
      <w:proofErr w:type="spellStart"/>
      <w:proofErr w:type="gramStart"/>
      <w:r w:rsidRPr="00495DB0">
        <w:rPr>
          <w:sz w:val="18"/>
          <w:szCs w:val="18"/>
        </w:rPr>
        <w:t>doi</w:t>
      </w:r>
      <w:proofErr w:type="spellEnd"/>
      <w:proofErr w:type="gramEnd"/>
      <w:r w:rsidRPr="00495DB0">
        <w:rPr>
          <w:sz w:val="18"/>
          <w:szCs w:val="18"/>
        </w:rPr>
        <w:t>: 10.3789/isqv25no2.2013.06</w:t>
      </w:r>
    </w:p>
    <w:p w:rsidR="00495DB0" w:rsidRPr="00495DB0" w:rsidRDefault="00495DB0" w:rsidP="006342AE">
      <w:pPr>
        <w:spacing w:after="40" w:line="240" w:lineRule="auto"/>
        <w:ind w:left="720" w:hanging="720"/>
        <w:rPr>
          <w:sz w:val="18"/>
          <w:szCs w:val="18"/>
        </w:rPr>
      </w:pPr>
      <w:r w:rsidRPr="00495DB0">
        <w:rPr>
          <w:sz w:val="18"/>
          <w:szCs w:val="18"/>
        </w:rPr>
        <w:t>Kaur, J., Hoang, D. T, Sun</w:t>
      </w:r>
      <w:proofErr w:type="gramStart"/>
      <w:r w:rsidRPr="00495DB0">
        <w:rPr>
          <w:sz w:val="18"/>
          <w:szCs w:val="18"/>
        </w:rPr>
        <w:t>,  X</w:t>
      </w:r>
      <w:proofErr w:type="gramEnd"/>
      <w:r w:rsidRPr="00495DB0">
        <w:rPr>
          <w:sz w:val="18"/>
          <w:szCs w:val="18"/>
        </w:rPr>
        <w:t xml:space="preserve">., </w:t>
      </w:r>
      <w:proofErr w:type="spellStart"/>
      <w:r w:rsidRPr="00495DB0">
        <w:rPr>
          <w:sz w:val="18"/>
          <w:szCs w:val="18"/>
        </w:rPr>
        <w:t>Passamai</w:t>
      </w:r>
      <w:proofErr w:type="spellEnd"/>
      <w:r w:rsidRPr="00495DB0">
        <w:rPr>
          <w:sz w:val="18"/>
          <w:szCs w:val="18"/>
        </w:rPr>
        <w:t xml:space="preserve">, L., </w:t>
      </w:r>
      <w:proofErr w:type="spellStart"/>
      <w:r w:rsidRPr="00495DB0">
        <w:rPr>
          <w:sz w:val="18"/>
          <w:szCs w:val="18"/>
        </w:rPr>
        <w:t>JafariAsbagh</w:t>
      </w:r>
      <w:proofErr w:type="spellEnd"/>
      <w:r w:rsidRPr="00495DB0">
        <w:rPr>
          <w:sz w:val="18"/>
          <w:szCs w:val="18"/>
        </w:rPr>
        <w:t xml:space="preserve">, M., . . . </w:t>
      </w:r>
      <w:proofErr w:type="spellStart"/>
      <w:r w:rsidRPr="00495DB0">
        <w:rPr>
          <w:sz w:val="18"/>
          <w:szCs w:val="18"/>
        </w:rPr>
        <w:t>Menzer</w:t>
      </w:r>
      <w:proofErr w:type="spellEnd"/>
      <w:r w:rsidRPr="00495DB0">
        <w:rPr>
          <w:sz w:val="18"/>
          <w:szCs w:val="18"/>
        </w:rPr>
        <w:t xml:space="preserve">, F. (2012).  </w:t>
      </w:r>
      <w:hyperlink r:id="rId45" w:history="1">
        <w:proofErr w:type="spellStart"/>
        <w:r w:rsidRPr="00495DB0">
          <w:rPr>
            <w:rStyle w:val="Hyperlink"/>
            <w:sz w:val="18"/>
            <w:szCs w:val="18"/>
          </w:rPr>
          <w:t>Scholarometer</w:t>
        </w:r>
        <w:proofErr w:type="spellEnd"/>
        <w:r w:rsidRPr="00495DB0">
          <w:rPr>
            <w:rStyle w:val="Hyperlink"/>
            <w:sz w:val="18"/>
            <w:szCs w:val="18"/>
          </w:rPr>
          <w:t>: A social framework for analyzing impact across disciplines.</w:t>
        </w:r>
      </w:hyperlink>
      <w:r w:rsidRPr="00495DB0">
        <w:rPr>
          <w:sz w:val="18"/>
          <w:szCs w:val="18"/>
        </w:rPr>
        <w:t xml:space="preserve">  </w:t>
      </w:r>
      <w:r w:rsidRPr="00495DB0">
        <w:rPr>
          <w:i/>
          <w:sz w:val="18"/>
          <w:szCs w:val="18"/>
        </w:rPr>
        <w:t>PLOS ONE, 7</w:t>
      </w:r>
      <w:r w:rsidRPr="00495DB0">
        <w:rPr>
          <w:sz w:val="18"/>
          <w:szCs w:val="18"/>
        </w:rPr>
        <w:t xml:space="preserve">(9), e43235.  </w:t>
      </w:r>
      <w:proofErr w:type="spellStart"/>
      <w:proofErr w:type="gramStart"/>
      <w:r w:rsidRPr="00495DB0">
        <w:rPr>
          <w:sz w:val="18"/>
          <w:szCs w:val="18"/>
        </w:rPr>
        <w:t>doi</w:t>
      </w:r>
      <w:proofErr w:type="spellEnd"/>
      <w:proofErr w:type="gramEnd"/>
      <w:r w:rsidRPr="00495DB0">
        <w:rPr>
          <w:sz w:val="18"/>
          <w:szCs w:val="18"/>
        </w:rPr>
        <w:t>: 10.1371/journal.pone.0043235</w:t>
      </w:r>
    </w:p>
    <w:p w:rsidR="00495DB0" w:rsidRPr="00495DB0" w:rsidRDefault="00495DB0" w:rsidP="006342AE">
      <w:pPr>
        <w:spacing w:after="40" w:line="240" w:lineRule="auto"/>
        <w:ind w:left="720" w:hanging="720"/>
        <w:rPr>
          <w:sz w:val="18"/>
          <w:szCs w:val="18"/>
        </w:rPr>
      </w:pPr>
      <w:proofErr w:type="spellStart"/>
      <w:proofErr w:type="gramStart"/>
      <w:r w:rsidRPr="00495DB0">
        <w:rPr>
          <w:sz w:val="18"/>
          <w:szCs w:val="18"/>
        </w:rPr>
        <w:t>Konkiel</w:t>
      </w:r>
      <w:proofErr w:type="spellEnd"/>
      <w:r w:rsidRPr="00495DB0">
        <w:rPr>
          <w:sz w:val="18"/>
          <w:szCs w:val="18"/>
        </w:rPr>
        <w:t>, S. (2013).</w:t>
      </w:r>
      <w:proofErr w:type="gramEnd"/>
      <w:r w:rsidRPr="00495DB0">
        <w:rPr>
          <w:sz w:val="18"/>
          <w:szCs w:val="18"/>
        </w:rPr>
        <w:t xml:space="preserve">  </w:t>
      </w:r>
      <w:hyperlink r:id="rId46" w:history="1">
        <w:r w:rsidRPr="00495DB0">
          <w:rPr>
            <w:rStyle w:val="Hyperlink"/>
            <w:sz w:val="18"/>
            <w:szCs w:val="18"/>
          </w:rPr>
          <w:t>Altmetrics: A 21st-century solution to determining research quality.</w:t>
        </w:r>
      </w:hyperlink>
      <w:r w:rsidRPr="00495DB0">
        <w:rPr>
          <w:sz w:val="18"/>
          <w:szCs w:val="18"/>
        </w:rPr>
        <w:t xml:space="preserve">  </w:t>
      </w:r>
      <w:r w:rsidRPr="00495DB0">
        <w:rPr>
          <w:i/>
          <w:sz w:val="18"/>
          <w:szCs w:val="18"/>
        </w:rPr>
        <w:t>Online Searcher, 37</w:t>
      </w:r>
      <w:r w:rsidRPr="00495DB0">
        <w:rPr>
          <w:sz w:val="18"/>
          <w:szCs w:val="18"/>
        </w:rPr>
        <w:t>(4), 11-15.  Retrieved from http://www.infotoday.com</w:t>
      </w:r>
    </w:p>
    <w:p w:rsidR="00495DB0" w:rsidRPr="00495DB0" w:rsidRDefault="00495DB0" w:rsidP="006342AE">
      <w:pPr>
        <w:spacing w:after="40" w:line="240" w:lineRule="auto"/>
        <w:ind w:left="720" w:hanging="720"/>
        <w:rPr>
          <w:sz w:val="18"/>
          <w:szCs w:val="18"/>
        </w:rPr>
      </w:pPr>
      <w:proofErr w:type="spellStart"/>
      <w:proofErr w:type="gramStart"/>
      <w:r w:rsidRPr="00495DB0">
        <w:rPr>
          <w:sz w:val="18"/>
          <w:szCs w:val="18"/>
        </w:rPr>
        <w:t>Konkiel</w:t>
      </w:r>
      <w:proofErr w:type="spellEnd"/>
      <w:r w:rsidRPr="00495DB0">
        <w:rPr>
          <w:sz w:val="18"/>
          <w:szCs w:val="18"/>
        </w:rPr>
        <w:t>, S. (2013).</w:t>
      </w:r>
      <w:proofErr w:type="gramEnd"/>
      <w:r w:rsidRPr="00495DB0">
        <w:rPr>
          <w:sz w:val="18"/>
          <w:szCs w:val="18"/>
        </w:rPr>
        <w:t xml:space="preserve">  </w:t>
      </w:r>
      <w:hyperlink r:id="rId47" w:history="1">
        <w:r w:rsidRPr="00495DB0">
          <w:rPr>
            <w:rStyle w:val="Hyperlink"/>
            <w:sz w:val="18"/>
            <w:szCs w:val="18"/>
          </w:rPr>
          <w:t>Tracking citations and altmetrics for research data: Challenges and opportunities.</w:t>
        </w:r>
      </w:hyperlink>
      <w:r w:rsidRPr="00495DB0">
        <w:rPr>
          <w:sz w:val="18"/>
          <w:szCs w:val="18"/>
        </w:rPr>
        <w:t xml:space="preserve">  </w:t>
      </w:r>
      <w:r w:rsidRPr="00495DB0">
        <w:rPr>
          <w:i/>
          <w:sz w:val="18"/>
          <w:szCs w:val="18"/>
        </w:rPr>
        <w:t>Bulletin of the American Society for Information Science and Technology, 39</w:t>
      </w:r>
      <w:r w:rsidRPr="00495DB0">
        <w:rPr>
          <w:sz w:val="18"/>
          <w:szCs w:val="18"/>
        </w:rPr>
        <w:t>(6), 27-32.  Retrieved from http://www.asis.org/bulletin.html</w:t>
      </w:r>
    </w:p>
    <w:p w:rsidR="00495DB0" w:rsidRPr="00495DB0" w:rsidRDefault="00495DB0" w:rsidP="006342AE">
      <w:pPr>
        <w:spacing w:after="40" w:line="240" w:lineRule="auto"/>
        <w:ind w:left="720" w:hanging="720"/>
        <w:rPr>
          <w:sz w:val="18"/>
          <w:szCs w:val="18"/>
        </w:rPr>
      </w:pPr>
      <w:proofErr w:type="spellStart"/>
      <w:proofErr w:type="gramStart"/>
      <w:r w:rsidRPr="00495DB0">
        <w:rPr>
          <w:sz w:val="18"/>
          <w:szCs w:val="18"/>
        </w:rPr>
        <w:t>Lapinski</w:t>
      </w:r>
      <w:proofErr w:type="spellEnd"/>
      <w:r w:rsidRPr="00495DB0">
        <w:rPr>
          <w:sz w:val="18"/>
          <w:szCs w:val="18"/>
        </w:rPr>
        <w:t xml:space="preserve">, S., </w:t>
      </w:r>
      <w:proofErr w:type="spellStart"/>
      <w:r w:rsidRPr="00495DB0">
        <w:rPr>
          <w:sz w:val="18"/>
          <w:szCs w:val="18"/>
        </w:rPr>
        <w:t>Piwowar</w:t>
      </w:r>
      <w:proofErr w:type="spellEnd"/>
      <w:r w:rsidRPr="00495DB0">
        <w:rPr>
          <w:sz w:val="18"/>
          <w:szCs w:val="18"/>
        </w:rPr>
        <w:t xml:space="preserve">, H., &amp; </w:t>
      </w:r>
      <w:proofErr w:type="spellStart"/>
      <w:r w:rsidRPr="00495DB0">
        <w:rPr>
          <w:sz w:val="18"/>
          <w:szCs w:val="18"/>
        </w:rPr>
        <w:t>Priem</w:t>
      </w:r>
      <w:proofErr w:type="spellEnd"/>
      <w:r w:rsidRPr="00495DB0">
        <w:rPr>
          <w:sz w:val="18"/>
          <w:szCs w:val="18"/>
        </w:rPr>
        <w:t>, J. (2013).</w:t>
      </w:r>
      <w:proofErr w:type="gramEnd"/>
      <w:r w:rsidRPr="00495DB0">
        <w:rPr>
          <w:sz w:val="18"/>
          <w:szCs w:val="18"/>
        </w:rPr>
        <w:t xml:space="preserve">  </w:t>
      </w:r>
      <w:hyperlink r:id="rId48" w:history="1">
        <w:r w:rsidRPr="00495DB0">
          <w:rPr>
            <w:rStyle w:val="Hyperlink"/>
            <w:sz w:val="18"/>
            <w:szCs w:val="18"/>
          </w:rPr>
          <w:t>Riding the crest of the altmetrics wave: How librarians can help prepare faculty for the next generation of research impact metrics.</w:t>
        </w:r>
      </w:hyperlink>
      <w:r w:rsidRPr="00495DB0">
        <w:rPr>
          <w:sz w:val="18"/>
          <w:szCs w:val="18"/>
        </w:rPr>
        <w:t xml:space="preserve">  </w:t>
      </w:r>
      <w:r w:rsidRPr="00495DB0">
        <w:rPr>
          <w:i/>
          <w:sz w:val="18"/>
          <w:szCs w:val="18"/>
        </w:rPr>
        <w:t>College &amp; Research Libraries News, 74</w:t>
      </w:r>
      <w:r w:rsidRPr="00495DB0">
        <w:rPr>
          <w:sz w:val="18"/>
          <w:szCs w:val="18"/>
        </w:rPr>
        <w:t>(6), 292-300.  Retrieved from http://crln.acrl.org</w:t>
      </w:r>
    </w:p>
    <w:p w:rsidR="00495DB0" w:rsidRPr="00495DB0" w:rsidRDefault="00495DB0" w:rsidP="006342AE">
      <w:pPr>
        <w:spacing w:after="40" w:line="240" w:lineRule="auto"/>
        <w:ind w:left="720" w:hanging="720"/>
        <w:rPr>
          <w:sz w:val="18"/>
          <w:szCs w:val="18"/>
        </w:rPr>
      </w:pPr>
      <w:proofErr w:type="gramStart"/>
      <w:r w:rsidRPr="00495DB0">
        <w:rPr>
          <w:sz w:val="18"/>
          <w:szCs w:val="18"/>
        </w:rPr>
        <w:t xml:space="preserve">Li, X., </w:t>
      </w:r>
      <w:proofErr w:type="spellStart"/>
      <w:r w:rsidRPr="00495DB0">
        <w:rPr>
          <w:sz w:val="18"/>
          <w:szCs w:val="18"/>
        </w:rPr>
        <w:t>Thelwall</w:t>
      </w:r>
      <w:proofErr w:type="spellEnd"/>
      <w:r w:rsidRPr="00495DB0">
        <w:rPr>
          <w:sz w:val="18"/>
          <w:szCs w:val="18"/>
        </w:rPr>
        <w:t xml:space="preserve">, M., &amp; </w:t>
      </w:r>
      <w:proofErr w:type="spellStart"/>
      <w:r w:rsidRPr="00495DB0">
        <w:rPr>
          <w:sz w:val="18"/>
          <w:szCs w:val="18"/>
        </w:rPr>
        <w:t>Giustini</w:t>
      </w:r>
      <w:proofErr w:type="spellEnd"/>
      <w:r w:rsidRPr="00495DB0">
        <w:rPr>
          <w:sz w:val="18"/>
          <w:szCs w:val="18"/>
        </w:rPr>
        <w:t>, D. (2012).</w:t>
      </w:r>
      <w:proofErr w:type="gramEnd"/>
      <w:r w:rsidRPr="00495DB0">
        <w:rPr>
          <w:sz w:val="18"/>
          <w:szCs w:val="18"/>
        </w:rPr>
        <w:t xml:space="preserve">  </w:t>
      </w:r>
      <w:hyperlink r:id="rId49" w:history="1">
        <w:proofErr w:type="gramStart"/>
        <w:r w:rsidRPr="00495DB0">
          <w:rPr>
            <w:rStyle w:val="Hyperlink"/>
            <w:sz w:val="18"/>
            <w:szCs w:val="18"/>
          </w:rPr>
          <w:t>Validating online reference managers for scholarly impact measurement.</w:t>
        </w:r>
        <w:proofErr w:type="gramEnd"/>
      </w:hyperlink>
      <w:r w:rsidRPr="00495DB0">
        <w:rPr>
          <w:sz w:val="18"/>
          <w:szCs w:val="18"/>
        </w:rPr>
        <w:t xml:space="preserve">  </w:t>
      </w:r>
      <w:proofErr w:type="spellStart"/>
      <w:r w:rsidRPr="00495DB0">
        <w:rPr>
          <w:i/>
          <w:sz w:val="18"/>
          <w:szCs w:val="18"/>
        </w:rPr>
        <w:t>Scientometrics</w:t>
      </w:r>
      <w:proofErr w:type="spellEnd"/>
      <w:r w:rsidRPr="00495DB0">
        <w:rPr>
          <w:i/>
          <w:sz w:val="18"/>
          <w:szCs w:val="18"/>
        </w:rPr>
        <w:t>, 91</w:t>
      </w:r>
      <w:r w:rsidRPr="00495DB0">
        <w:rPr>
          <w:sz w:val="18"/>
          <w:szCs w:val="18"/>
        </w:rPr>
        <w:t xml:space="preserve">(2), 461-471.  </w:t>
      </w:r>
      <w:proofErr w:type="spellStart"/>
      <w:proofErr w:type="gramStart"/>
      <w:r w:rsidRPr="00495DB0">
        <w:rPr>
          <w:sz w:val="18"/>
          <w:szCs w:val="18"/>
        </w:rPr>
        <w:t>doi</w:t>
      </w:r>
      <w:proofErr w:type="spellEnd"/>
      <w:proofErr w:type="gramEnd"/>
      <w:r w:rsidRPr="00495DB0">
        <w:rPr>
          <w:sz w:val="18"/>
          <w:szCs w:val="18"/>
        </w:rPr>
        <w:t>: 10.1007/s11192-011-0589-x</w:t>
      </w:r>
    </w:p>
    <w:p w:rsidR="00495DB0" w:rsidRPr="00495DB0" w:rsidRDefault="00495DB0" w:rsidP="006342AE">
      <w:pPr>
        <w:spacing w:after="40" w:line="240" w:lineRule="auto"/>
        <w:ind w:left="720" w:hanging="720"/>
        <w:rPr>
          <w:sz w:val="18"/>
          <w:szCs w:val="18"/>
        </w:rPr>
      </w:pPr>
      <w:proofErr w:type="gramStart"/>
      <w:r w:rsidRPr="00495DB0">
        <w:rPr>
          <w:sz w:val="18"/>
          <w:szCs w:val="18"/>
        </w:rPr>
        <w:t xml:space="preserve">Lin, J., &amp; </w:t>
      </w:r>
      <w:proofErr w:type="spellStart"/>
      <w:r w:rsidRPr="00495DB0">
        <w:rPr>
          <w:sz w:val="18"/>
          <w:szCs w:val="18"/>
        </w:rPr>
        <w:t>Fenner</w:t>
      </w:r>
      <w:proofErr w:type="spellEnd"/>
      <w:r w:rsidRPr="00495DB0">
        <w:rPr>
          <w:sz w:val="18"/>
          <w:szCs w:val="18"/>
        </w:rPr>
        <w:t>, M. (2013).</w:t>
      </w:r>
      <w:proofErr w:type="gramEnd"/>
      <w:r w:rsidRPr="00495DB0">
        <w:rPr>
          <w:sz w:val="18"/>
          <w:szCs w:val="18"/>
        </w:rPr>
        <w:t xml:space="preserve">  </w:t>
      </w:r>
      <w:hyperlink r:id="rId50" w:history="1">
        <w:proofErr w:type="spellStart"/>
        <w:r w:rsidRPr="00495DB0">
          <w:rPr>
            <w:rStyle w:val="Hyperlink"/>
            <w:sz w:val="18"/>
            <w:szCs w:val="18"/>
          </w:rPr>
          <w:t>Altmetrics</w:t>
        </w:r>
        <w:proofErr w:type="spellEnd"/>
        <w:r w:rsidRPr="00495DB0">
          <w:rPr>
            <w:rStyle w:val="Hyperlink"/>
            <w:sz w:val="18"/>
            <w:szCs w:val="18"/>
          </w:rPr>
          <w:t xml:space="preserve"> in evolution: Defining &amp; redefining the ontology of article-level metrics.</w:t>
        </w:r>
      </w:hyperlink>
      <w:r w:rsidRPr="00495DB0">
        <w:rPr>
          <w:sz w:val="18"/>
          <w:szCs w:val="18"/>
        </w:rPr>
        <w:t xml:space="preserve">  </w:t>
      </w:r>
      <w:r w:rsidRPr="00495DB0">
        <w:rPr>
          <w:i/>
          <w:sz w:val="18"/>
          <w:szCs w:val="18"/>
        </w:rPr>
        <w:t>Information Standards Quarterly, 25</w:t>
      </w:r>
      <w:r w:rsidRPr="00495DB0">
        <w:rPr>
          <w:sz w:val="18"/>
          <w:szCs w:val="18"/>
        </w:rPr>
        <w:t xml:space="preserve">(2), 20-26.  </w:t>
      </w:r>
      <w:proofErr w:type="spellStart"/>
      <w:proofErr w:type="gramStart"/>
      <w:r w:rsidRPr="00495DB0">
        <w:rPr>
          <w:sz w:val="18"/>
          <w:szCs w:val="18"/>
        </w:rPr>
        <w:t>doi</w:t>
      </w:r>
      <w:proofErr w:type="spellEnd"/>
      <w:proofErr w:type="gramEnd"/>
      <w:r w:rsidRPr="00495DB0">
        <w:rPr>
          <w:sz w:val="18"/>
          <w:szCs w:val="18"/>
        </w:rPr>
        <w:t xml:space="preserve">: </w:t>
      </w:r>
      <w:r w:rsidRPr="00495DB0">
        <w:rPr>
          <w:rFonts w:cs="Helvetica"/>
          <w:color w:val="333333"/>
          <w:sz w:val="18"/>
          <w:szCs w:val="18"/>
          <w:lang w:val="en"/>
        </w:rPr>
        <w:t>10.3789/isqv25no2.2013.04</w:t>
      </w:r>
    </w:p>
    <w:p w:rsidR="00495DB0" w:rsidRPr="00495DB0" w:rsidRDefault="00495DB0" w:rsidP="006342AE">
      <w:pPr>
        <w:spacing w:after="40" w:line="240" w:lineRule="auto"/>
        <w:ind w:left="720" w:hanging="720"/>
        <w:rPr>
          <w:sz w:val="18"/>
          <w:szCs w:val="18"/>
        </w:rPr>
      </w:pPr>
      <w:proofErr w:type="gramStart"/>
      <w:r w:rsidRPr="00495DB0">
        <w:rPr>
          <w:sz w:val="18"/>
          <w:szCs w:val="18"/>
        </w:rPr>
        <w:t xml:space="preserve">Lin, J., &amp; </w:t>
      </w:r>
      <w:proofErr w:type="spellStart"/>
      <w:r w:rsidRPr="00495DB0">
        <w:rPr>
          <w:sz w:val="18"/>
          <w:szCs w:val="18"/>
        </w:rPr>
        <w:t>Fenner</w:t>
      </w:r>
      <w:proofErr w:type="spellEnd"/>
      <w:r w:rsidRPr="00495DB0">
        <w:rPr>
          <w:sz w:val="18"/>
          <w:szCs w:val="18"/>
        </w:rPr>
        <w:t>, M. (2013).</w:t>
      </w:r>
      <w:proofErr w:type="gramEnd"/>
      <w:r w:rsidRPr="00495DB0">
        <w:rPr>
          <w:sz w:val="18"/>
          <w:szCs w:val="18"/>
        </w:rPr>
        <w:t xml:space="preserve">  </w:t>
      </w:r>
      <w:hyperlink r:id="rId51" w:history="1">
        <w:r w:rsidRPr="00495DB0">
          <w:rPr>
            <w:rStyle w:val="Hyperlink"/>
            <w:sz w:val="18"/>
            <w:szCs w:val="18"/>
          </w:rPr>
          <w:t>The many faces of article-level metrics.</w:t>
        </w:r>
      </w:hyperlink>
      <w:r w:rsidRPr="00495DB0">
        <w:rPr>
          <w:sz w:val="18"/>
          <w:szCs w:val="18"/>
        </w:rPr>
        <w:t xml:space="preserve">  </w:t>
      </w:r>
      <w:r w:rsidRPr="00495DB0">
        <w:rPr>
          <w:i/>
          <w:sz w:val="18"/>
          <w:szCs w:val="18"/>
        </w:rPr>
        <w:t>Bulletin of the American Society for Information Science and Technology, 39</w:t>
      </w:r>
      <w:r w:rsidRPr="00495DB0">
        <w:rPr>
          <w:sz w:val="18"/>
          <w:szCs w:val="18"/>
        </w:rPr>
        <w:t>(4), 27-30.  Retrieved from http://www.asis.org/bulletin.html</w:t>
      </w:r>
    </w:p>
    <w:p w:rsidR="00495DB0" w:rsidRPr="00495DB0" w:rsidRDefault="00495DB0" w:rsidP="006342AE">
      <w:pPr>
        <w:spacing w:after="40" w:line="240" w:lineRule="auto"/>
        <w:ind w:left="720" w:hanging="720"/>
        <w:rPr>
          <w:sz w:val="18"/>
          <w:szCs w:val="18"/>
        </w:rPr>
      </w:pPr>
      <w:proofErr w:type="spellStart"/>
      <w:r w:rsidRPr="00495DB0">
        <w:rPr>
          <w:sz w:val="18"/>
          <w:szCs w:val="18"/>
        </w:rPr>
        <w:t>Mounce</w:t>
      </w:r>
      <w:proofErr w:type="spellEnd"/>
      <w:r w:rsidRPr="00495DB0">
        <w:rPr>
          <w:sz w:val="18"/>
          <w:szCs w:val="18"/>
        </w:rPr>
        <w:t xml:space="preserve">, R. (2013).  </w:t>
      </w:r>
      <w:hyperlink r:id="rId52" w:history="1">
        <w:r w:rsidRPr="00495DB0">
          <w:rPr>
            <w:rStyle w:val="Hyperlink"/>
            <w:sz w:val="18"/>
            <w:szCs w:val="18"/>
          </w:rPr>
          <w:t>Open access and altmetrics: Distinct but complementary.</w:t>
        </w:r>
      </w:hyperlink>
      <w:r w:rsidRPr="00495DB0">
        <w:rPr>
          <w:sz w:val="18"/>
          <w:szCs w:val="18"/>
        </w:rPr>
        <w:t xml:space="preserve">  </w:t>
      </w:r>
      <w:r w:rsidRPr="00495DB0">
        <w:rPr>
          <w:i/>
          <w:sz w:val="18"/>
          <w:szCs w:val="18"/>
        </w:rPr>
        <w:t>Bulletin of the American Society for Information Science and Technology, 39</w:t>
      </w:r>
      <w:r w:rsidRPr="00495DB0">
        <w:rPr>
          <w:sz w:val="18"/>
          <w:szCs w:val="18"/>
        </w:rPr>
        <w:t>(4), 14-17.  Retrieved from http://www.asis.org/bulletin.html</w:t>
      </w:r>
    </w:p>
    <w:p w:rsidR="00495DB0" w:rsidRPr="00495DB0" w:rsidRDefault="00495DB0" w:rsidP="006342AE">
      <w:pPr>
        <w:spacing w:after="40" w:line="240" w:lineRule="auto"/>
        <w:ind w:left="720" w:hanging="720"/>
        <w:rPr>
          <w:sz w:val="18"/>
          <w:szCs w:val="18"/>
        </w:rPr>
      </w:pPr>
      <w:proofErr w:type="spellStart"/>
      <w:proofErr w:type="gramStart"/>
      <w:r w:rsidRPr="00495DB0">
        <w:rPr>
          <w:sz w:val="18"/>
          <w:szCs w:val="18"/>
        </w:rPr>
        <w:t>Piwowar</w:t>
      </w:r>
      <w:proofErr w:type="spellEnd"/>
      <w:r w:rsidRPr="00495DB0">
        <w:rPr>
          <w:sz w:val="18"/>
          <w:szCs w:val="18"/>
        </w:rPr>
        <w:t xml:space="preserve">, H., &amp; </w:t>
      </w:r>
      <w:proofErr w:type="spellStart"/>
      <w:r w:rsidRPr="00495DB0">
        <w:rPr>
          <w:sz w:val="18"/>
          <w:szCs w:val="18"/>
        </w:rPr>
        <w:t>Priem</w:t>
      </w:r>
      <w:proofErr w:type="spellEnd"/>
      <w:r w:rsidRPr="00495DB0">
        <w:rPr>
          <w:sz w:val="18"/>
          <w:szCs w:val="18"/>
        </w:rPr>
        <w:t>, J. (2013).</w:t>
      </w:r>
      <w:proofErr w:type="gramEnd"/>
      <w:r w:rsidRPr="00495DB0">
        <w:rPr>
          <w:sz w:val="18"/>
          <w:szCs w:val="18"/>
        </w:rPr>
        <w:t xml:space="preserve">  </w:t>
      </w:r>
      <w:hyperlink r:id="rId53" w:history="1">
        <w:proofErr w:type="gramStart"/>
        <w:r w:rsidRPr="00495DB0">
          <w:rPr>
            <w:rStyle w:val="Hyperlink"/>
            <w:sz w:val="18"/>
            <w:szCs w:val="18"/>
          </w:rPr>
          <w:t>The power of altmetrics on CV.</w:t>
        </w:r>
      </w:hyperlink>
      <w:r w:rsidRPr="00495DB0">
        <w:rPr>
          <w:sz w:val="18"/>
          <w:szCs w:val="18"/>
        </w:rPr>
        <w:t xml:space="preserve">  </w:t>
      </w:r>
      <w:r w:rsidRPr="00495DB0">
        <w:rPr>
          <w:i/>
          <w:sz w:val="18"/>
          <w:szCs w:val="18"/>
        </w:rPr>
        <w:t>Bulletin of the American Society of Information Science and Technology, 39</w:t>
      </w:r>
      <w:r w:rsidRPr="00495DB0">
        <w:rPr>
          <w:sz w:val="18"/>
          <w:szCs w:val="18"/>
        </w:rPr>
        <w:t>(4), 10-13.</w:t>
      </w:r>
      <w:proofErr w:type="gramEnd"/>
      <w:r w:rsidRPr="00495DB0">
        <w:rPr>
          <w:sz w:val="18"/>
          <w:szCs w:val="18"/>
        </w:rPr>
        <w:t xml:space="preserve">  Retrieved from http://www.asis.org/bulletin.html</w:t>
      </w:r>
    </w:p>
    <w:p w:rsidR="00495DB0" w:rsidRPr="00495DB0" w:rsidRDefault="00495DB0" w:rsidP="006342AE">
      <w:pPr>
        <w:spacing w:after="40" w:line="240" w:lineRule="auto"/>
        <w:ind w:left="720" w:hanging="720"/>
        <w:rPr>
          <w:rFonts w:cs="Helvetica"/>
          <w:color w:val="333333"/>
          <w:sz w:val="18"/>
          <w:szCs w:val="18"/>
          <w:lang w:val="en"/>
        </w:rPr>
      </w:pPr>
      <w:proofErr w:type="spellStart"/>
      <w:r w:rsidRPr="00495DB0">
        <w:rPr>
          <w:sz w:val="18"/>
          <w:szCs w:val="18"/>
        </w:rPr>
        <w:t>Priem</w:t>
      </w:r>
      <w:proofErr w:type="spellEnd"/>
      <w:r w:rsidRPr="00495DB0">
        <w:rPr>
          <w:sz w:val="18"/>
          <w:szCs w:val="18"/>
        </w:rPr>
        <w:t xml:space="preserve">, J. (2013).  </w:t>
      </w:r>
      <w:hyperlink r:id="rId54" w:history="1">
        <w:proofErr w:type="gramStart"/>
        <w:r w:rsidRPr="00495DB0">
          <w:rPr>
            <w:rStyle w:val="Hyperlink"/>
            <w:sz w:val="18"/>
            <w:szCs w:val="18"/>
          </w:rPr>
          <w:t>Scholarship beyond the paper.</w:t>
        </w:r>
        <w:proofErr w:type="gramEnd"/>
      </w:hyperlink>
      <w:r w:rsidRPr="00495DB0">
        <w:rPr>
          <w:sz w:val="18"/>
          <w:szCs w:val="18"/>
        </w:rPr>
        <w:t xml:space="preserve">  </w:t>
      </w:r>
      <w:r w:rsidRPr="00495DB0">
        <w:rPr>
          <w:i/>
          <w:sz w:val="18"/>
          <w:szCs w:val="18"/>
        </w:rPr>
        <w:t>Nature, 495</w:t>
      </w:r>
      <w:r w:rsidRPr="00495DB0">
        <w:rPr>
          <w:sz w:val="18"/>
          <w:szCs w:val="18"/>
        </w:rPr>
        <w:t xml:space="preserve">, 437-440.  </w:t>
      </w:r>
      <w:proofErr w:type="spellStart"/>
      <w:proofErr w:type="gramStart"/>
      <w:r w:rsidRPr="00495DB0">
        <w:rPr>
          <w:sz w:val="18"/>
          <w:szCs w:val="18"/>
        </w:rPr>
        <w:t>doi</w:t>
      </w:r>
      <w:proofErr w:type="spellEnd"/>
      <w:proofErr w:type="gramEnd"/>
      <w:r w:rsidRPr="00495DB0">
        <w:rPr>
          <w:sz w:val="18"/>
          <w:szCs w:val="18"/>
        </w:rPr>
        <w:t xml:space="preserve">: </w:t>
      </w:r>
      <w:r w:rsidRPr="00495DB0">
        <w:rPr>
          <w:rFonts w:cs="Helvetica"/>
          <w:color w:val="333333"/>
          <w:sz w:val="18"/>
          <w:szCs w:val="18"/>
          <w:lang w:val="en"/>
        </w:rPr>
        <w:t>10.1038/495437a</w:t>
      </w:r>
    </w:p>
    <w:p w:rsidR="00495DB0" w:rsidRPr="00495DB0" w:rsidRDefault="00495DB0" w:rsidP="006342AE">
      <w:pPr>
        <w:spacing w:after="40" w:line="240" w:lineRule="auto"/>
        <w:ind w:left="720" w:hanging="720"/>
        <w:rPr>
          <w:rFonts w:cs="Helvetica"/>
          <w:color w:val="333333"/>
          <w:sz w:val="18"/>
          <w:szCs w:val="18"/>
          <w:lang w:val="en"/>
        </w:rPr>
      </w:pPr>
      <w:proofErr w:type="spellStart"/>
      <w:proofErr w:type="gramStart"/>
      <w:r w:rsidRPr="00495DB0">
        <w:rPr>
          <w:rFonts w:cs="Helvetica"/>
          <w:color w:val="333333"/>
          <w:sz w:val="18"/>
          <w:szCs w:val="18"/>
          <w:lang w:val="en"/>
        </w:rPr>
        <w:t>Pri</w:t>
      </w:r>
      <w:r w:rsidRPr="00495DB0">
        <w:rPr>
          <w:rFonts w:cs="Helvetica"/>
          <w:sz w:val="18"/>
          <w:szCs w:val="18"/>
          <w:lang w:val="en"/>
        </w:rPr>
        <w:t>em</w:t>
      </w:r>
      <w:proofErr w:type="spellEnd"/>
      <w:r w:rsidRPr="00495DB0">
        <w:rPr>
          <w:rFonts w:cs="Helvetica"/>
          <w:color w:val="333333"/>
          <w:sz w:val="18"/>
          <w:szCs w:val="18"/>
          <w:lang w:val="en"/>
        </w:rPr>
        <w:t xml:space="preserve">, J., </w:t>
      </w:r>
      <w:proofErr w:type="spellStart"/>
      <w:r w:rsidRPr="00495DB0">
        <w:rPr>
          <w:rFonts w:cs="Helvetica"/>
          <w:color w:val="333333"/>
          <w:sz w:val="18"/>
          <w:szCs w:val="18"/>
          <w:lang w:val="en"/>
        </w:rPr>
        <w:t>Groth</w:t>
      </w:r>
      <w:proofErr w:type="spellEnd"/>
      <w:r w:rsidRPr="00495DB0">
        <w:rPr>
          <w:rFonts w:cs="Helvetica"/>
          <w:color w:val="333333"/>
          <w:sz w:val="18"/>
          <w:szCs w:val="18"/>
          <w:lang w:val="en"/>
        </w:rPr>
        <w:t xml:space="preserve">, P., </w:t>
      </w:r>
      <w:r w:rsidRPr="00495DB0">
        <w:rPr>
          <w:rFonts w:cs="Helvetica"/>
          <w:sz w:val="18"/>
          <w:szCs w:val="18"/>
          <w:lang w:val="en"/>
        </w:rPr>
        <w:t xml:space="preserve">&amp; </w:t>
      </w:r>
      <w:proofErr w:type="spellStart"/>
      <w:r w:rsidRPr="00495DB0">
        <w:rPr>
          <w:rFonts w:cs="Helvetica"/>
          <w:sz w:val="18"/>
          <w:szCs w:val="18"/>
          <w:lang w:val="en"/>
        </w:rPr>
        <w:t>Taraborelli</w:t>
      </w:r>
      <w:proofErr w:type="spellEnd"/>
      <w:r w:rsidRPr="00495DB0">
        <w:rPr>
          <w:rFonts w:cs="Helvetica"/>
          <w:sz w:val="18"/>
          <w:szCs w:val="18"/>
          <w:lang w:val="en"/>
        </w:rPr>
        <w:t>.</w:t>
      </w:r>
      <w:proofErr w:type="gramEnd"/>
      <w:r w:rsidRPr="00495DB0">
        <w:rPr>
          <w:rFonts w:cs="Helvetica"/>
          <w:sz w:val="18"/>
          <w:szCs w:val="18"/>
          <w:lang w:val="en"/>
        </w:rPr>
        <w:t xml:space="preserve"> (2012)</w:t>
      </w:r>
      <w:proofErr w:type="gramStart"/>
      <w:r w:rsidRPr="00495DB0">
        <w:rPr>
          <w:rFonts w:cs="Helvetica"/>
          <w:sz w:val="18"/>
          <w:szCs w:val="18"/>
          <w:lang w:val="en"/>
        </w:rPr>
        <w:t xml:space="preserve">.  </w:t>
      </w:r>
      <w:proofErr w:type="gramEnd"/>
      <w:r w:rsidRPr="00495DB0">
        <w:rPr>
          <w:rFonts w:cs="Helvetica"/>
          <w:sz w:val="18"/>
          <w:szCs w:val="18"/>
          <w:lang w:val="en"/>
        </w:rPr>
        <w:fldChar w:fldCharType="begin"/>
      </w:r>
      <w:r w:rsidRPr="00495DB0">
        <w:rPr>
          <w:rFonts w:cs="Helvetica"/>
          <w:sz w:val="18"/>
          <w:szCs w:val="18"/>
          <w:lang w:val="en"/>
        </w:rPr>
        <w:instrText xml:space="preserve"> HYPERLINK "http://www.plosone.org/article/info%3Adoi%2F10.1371%2Fjournal.pone.0048753" </w:instrText>
      </w:r>
      <w:r w:rsidRPr="00495DB0">
        <w:rPr>
          <w:rFonts w:cs="Helvetica"/>
          <w:sz w:val="18"/>
          <w:szCs w:val="18"/>
          <w:lang w:val="en"/>
        </w:rPr>
        <w:fldChar w:fldCharType="separate"/>
      </w:r>
      <w:r w:rsidRPr="00495DB0">
        <w:rPr>
          <w:rStyle w:val="Hyperlink"/>
          <w:rFonts w:cs="Helvetica"/>
          <w:sz w:val="18"/>
          <w:szCs w:val="18"/>
          <w:lang w:val="en"/>
        </w:rPr>
        <w:t xml:space="preserve">The </w:t>
      </w:r>
      <w:proofErr w:type="spellStart"/>
      <w:r w:rsidRPr="00495DB0">
        <w:rPr>
          <w:rStyle w:val="Hyperlink"/>
          <w:rFonts w:cs="Helvetica"/>
          <w:sz w:val="18"/>
          <w:szCs w:val="18"/>
          <w:lang w:val="en"/>
        </w:rPr>
        <w:t>altmetrics</w:t>
      </w:r>
      <w:proofErr w:type="spellEnd"/>
      <w:r w:rsidRPr="00495DB0">
        <w:rPr>
          <w:rStyle w:val="Hyperlink"/>
          <w:rFonts w:cs="Helvetica"/>
          <w:sz w:val="18"/>
          <w:szCs w:val="18"/>
          <w:lang w:val="en"/>
        </w:rPr>
        <w:t xml:space="preserve"> collection.</w:t>
      </w:r>
      <w:r w:rsidRPr="00495DB0">
        <w:rPr>
          <w:rFonts w:cs="Helvetica"/>
          <w:sz w:val="18"/>
          <w:szCs w:val="18"/>
          <w:lang w:val="en"/>
        </w:rPr>
        <w:fldChar w:fldCharType="end"/>
      </w:r>
      <w:r w:rsidRPr="00495DB0">
        <w:rPr>
          <w:rFonts w:cs="Helvetica"/>
          <w:sz w:val="18"/>
          <w:szCs w:val="18"/>
          <w:lang w:val="en"/>
        </w:rPr>
        <w:t xml:space="preserve">  </w:t>
      </w:r>
      <w:proofErr w:type="gramStart"/>
      <w:r w:rsidRPr="00495DB0">
        <w:rPr>
          <w:rFonts w:cs="Helvetica"/>
          <w:i/>
          <w:sz w:val="18"/>
          <w:szCs w:val="18"/>
          <w:lang w:val="en"/>
        </w:rPr>
        <w:t>PLOS ONE, 7</w:t>
      </w:r>
      <w:r w:rsidRPr="00495DB0">
        <w:rPr>
          <w:rFonts w:cs="Helvetica"/>
          <w:sz w:val="18"/>
          <w:szCs w:val="18"/>
          <w:lang w:val="en"/>
        </w:rPr>
        <w:t>(11), e48753.</w:t>
      </w:r>
      <w:proofErr w:type="gramEnd"/>
      <w:r w:rsidRPr="00495DB0">
        <w:rPr>
          <w:rFonts w:cs="Helvetica"/>
          <w:sz w:val="18"/>
          <w:szCs w:val="18"/>
          <w:lang w:val="en"/>
        </w:rPr>
        <w:t xml:space="preserve">  </w:t>
      </w:r>
      <w:proofErr w:type="spellStart"/>
      <w:r w:rsidRPr="00495DB0">
        <w:rPr>
          <w:rFonts w:cs="Helvetica"/>
          <w:sz w:val="18"/>
          <w:szCs w:val="18"/>
          <w:lang w:val="en"/>
        </w:rPr>
        <w:t>Doi</w:t>
      </w:r>
      <w:proofErr w:type="spellEnd"/>
      <w:r w:rsidRPr="00495DB0">
        <w:rPr>
          <w:rFonts w:cs="Helvetica"/>
          <w:sz w:val="18"/>
          <w:szCs w:val="18"/>
          <w:lang w:val="en"/>
        </w:rPr>
        <w:t xml:space="preserve">: </w:t>
      </w:r>
      <w:r w:rsidRPr="00495DB0">
        <w:rPr>
          <w:rFonts w:cs="Arial"/>
          <w:sz w:val="18"/>
          <w:szCs w:val="18"/>
          <w:lang w:val="en"/>
        </w:rPr>
        <w:t>10.1371/journal.pone.0048753</w:t>
      </w:r>
    </w:p>
    <w:p w:rsidR="00495DB0" w:rsidRPr="00495DB0" w:rsidRDefault="00495DB0" w:rsidP="006342AE">
      <w:pPr>
        <w:spacing w:after="40" w:line="240" w:lineRule="auto"/>
        <w:ind w:left="720" w:hanging="720"/>
        <w:rPr>
          <w:rFonts w:cs="Helvetica"/>
          <w:color w:val="333333"/>
          <w:sz w:val="18"/>
          <w:szCs w:val="18"/>
          <w:lang w:val="en"/>
        </w:rPr>
      </w:pPr>
      <w:proofErr w:type="spellStart"/>
      <w:proofErr w:type="gramStart"/>
      <w:r w:rsidRPr="00495DB0">
        <w:rPr>
          <w:rFonts w:cs="Helvetica"/>
          <w:color w:val="333333"/>
          <w:sz w:val="18"/>
          <w:szCs w:val="18"/>
          <w:lang w:val="en"/>
        </w:rPr>
        <w:t>Priem</w:t>
      </w:r>
      <w:proofErr w:type="spellEnd"/>
      <w:r w:rsidRPr="00495DB0">
        <w:rPr>
          <w:rFonts w:cs="Helvetica"/>
          <w:color w:val="333333"/>
          <w:sz w:val="18"/>
          <w:szCs w:val="18"/>
          <w:lang w:val="en"/>
        </w:rPr>
        <w:t xml:space="preserve">, J., &amp; </w:t>
      </w:r>
      <w:proofErr w:type="spellStart"/>
      <w:r w:rsidRPr="00495DB0">
        <w:rPr>
          <w:rFonts w:cs="Helvetica"/>
          <w:color w:val="333333"/>
          <w:sz w:val="18"/>
          <w:szCs w:val="18"/>
          <w:lang w:val="en"/>
        </w:rPr>
        <w:t>Hemminger</w:t>
      </w:r>
      <w:proofErr w:type="spellEnd"/>
      <w:r w:rsidRPr="00495DB0">
        <w:rPr>
          <w:rFonts w:cs="Helvetica"/>
          <w:color w:val="333333"/>
          <w:sz w:val="18"/>
          <w:szCs w:val="18"/>
          <w:lang w:val="en"/>
        </w:rPr>
        <w:t>, B. H. (2010).</w:t>
      </w:r>
      <w:proofErr w:type="gramEnd"/>
      <w:r w:rsidRPr="00495DB0">
        <w:rPr>
          <w:rFonts w:cs="Helvetica"/>
          <w:color w:val="333333"/>
          <w:sz w:val="18"/>
          <w:szCs w:val="18"/>
          <w:lang w:val="en"/>
        </w:rPr>
        <w:t xml:space="preserve">  </w:t>
      </w:r>
      <w:hyperlink r:id="rId55" w:history="1">
        <w:r w:rsidRPr="00495DB0">
          <w:rPr>
            <w:rStyle w:val="Hyperlink"/>
            <w:rFonts w:cs="Helvetica"/>
            <w:sz w:val="18"/>
            <w:szCs w:val="18"/>
            <w:lang w:val="en"/>
          </w:rPr>
          <w:t>Scientometrics 2.0: New metrics of scholarly impact on the social web.</w:t>
        </w:r>
      </w:hyperlink>
      <w:r w:rsidRPr="00495DB0">
        <w:rPr>
          <w:rFonts w:cs="Helvetica"/>
          <w:color w:val="333333"/>
          <w:sz w:val="18"/>
          <w:szCs w:val="18"/>
          <w:lang w:val="en"/>
        </w:rPr>
        <w:t xml:space="preserve">  </w:t>
      </w:r>
      <w:proofErr w:type="gramStart"/>
      <w:r w:rsidRPr="00495DB0">
        <w:rPr>
          <w:rFonts w:cs="Helvetica"/>
          <w:i/>
          <w:color w:val="333333"/>
          <w:sz w:val="18"/>
          <w:szCs w:val="18"/>
          <w:lang w:val="en"/>
        </w:rPr>
        <w:t>First Monday, 15</w:t>
      </w:r>
      <w:r w:rsidRPr="00495DB0">
        <w:rPr>
          <w:rFonts w:cs="Helvetica"/>
          <w:color w:val="333333"/>
          <w:sz w:val="18"/>
          <w:szCs w:val="18"/>
          <w:lang w:val="en"/>
        </w:rPr>
        <w:t>(7).</w:t>
      </w:r>
      <w:proofErr w:type="gramEnd"/>
      <w:r w:rsidRPr="00495DB0">
        <w:rPr>
          <w:rFonts w:cs="Helvetica"/>
          <w:color w:val="333333"/>
          <w:sz w:val="18"/>
          <w:szCs w:val="18"/>
          <w:lang w:val="en"/>
        </w:rPr>
        <w:t xml:space="preserve">  Retrieved from http://www.firstmonday.org/</w:t>
      </w:r>
    </w:p>
    <w:p w:rsidR="00495DB0" w:rsidRPr="00495DB0" w:rsidRDefault="00495DB0" w:rsidP="006342AE">
      <w:pPr>
        <w:spacing w:after="40" w:line="240" w:lineRule="auto"/>
        <w:ind w:left="720" w:hanging="720"/>
        <w:rPr>
          <w:rFonts w:cs="Helvetica"/>
          <w:color w:val="333333"/>
          <w:sz w:val="18"/>
          <w:szCs w:val="18"/>
          <w:lang w:val="en"/>
        </w:rPr>
      </w:pPr>
      <w:proofErr w:type="spellStart"/>
      <w:r w:rsidRPr="00495DB0">
        <w:rPr>
          <w:rFonts w:cs="Helvetica"/>
          <w:color w:val="333333"/>
          <w:sz w:val="18"/>
          <w:szCs w:val="18"/>
          <w:lang w:val="en"/>
        </w:rPr>
        <w:t>Priem</w:t>
      </w:r>
      <w:proofErr w:type="spellEnd"/>
      <w:r w:rsidRPr="00495DB0">
        <w:rPr>
          <w:rFonts w:cs="Helvetica"/>
          <w:color w:val="333333"/>
          <w:sz w:val="18"/>
          <w:szCs w:val="18"/>
          <w:lang w:val="en"/>
        </w:rPr>
        <w:t xml:space="preserve">, J., </w:t>
      </w:r>
      <w:proofErr w:type="spellStart"/>
      <w:r w:rsidRPr="00495DB0">
        <w:rPr>
          <w:rFonts w:cs="Helvetica"/>
          <w:color w:val="333333"/>
          <w:sz w:val="18"/>
          <w:szCs w:val="18"/>
          <w:lang w:val="en"/>
        </w:rPr>
        <w:t>Taraborelli</w:t>
      </w:r>
      <w:proofErr w:type="spellEnd"/>
      <w:r w:rsidRPr="00495DB0">
        <w:rPr>
          <w:rFonts w:cs="Helvetica"/>
          <w:color w:val="333333"/>
          <w:sz w:val="18"/>
          <w:szCs w:val="18"/>
          <w:lang w:val="en"/>
        </w:rPr>
        <w:t xml:space="preserve">, D., </w:t>
      </w:r>
      <w:proofErr w:type="spellStart"/>
      <w:r w:rsidRPr="00495DB0">
        <w:rPr>
          <w:rFonts w:cs="Helvetica"/>
          <w:color w:val="333333"/>
          <w:sz w:val="18"/>
          <w:szCs w:val="18"/>
          <w:lang w:val="en"/>
        </w:rPr>
        <w:t>Groth</w:t>
      </w:r>
      <w:proofErr w:type="spellEnd"/>
      <w:r w:rsidRPr="00495DB0">
        <w:rPr>
          <w:rFonts w:cs="Helvetica"/>
          <w:color w:val="333333"/>
          <w:sz w:val="18"/>
          <w:szCs w:val="18"/>
          <w:lang w:val="en"/>
        </w:rPr>
        <w:t>, P.</w:t>
      </w:r>
      <w:proofErr w:type="gramStart"/>
      <w:r w:rsidRPr="00495DB0">
        <w:rPr>
          <w:rFonts w:cs="Helvetica"/>
          <w:color w:val="333333"/>
          <w:sz w:val="18"/>
          <w:szCs w:val="18"/>
          <w:lang w:val="en"/>
        </w:rPr>
        <w:t>,  &amp;</w:t>
      </w:r>
      <w:proofErr w:type="gramEnd"/>
      <w:r w:rsidRPr="00495DB0">
        <w:rPr>
          <w:rFonts w:cs="Helvetica"/>
          <w:color w:val="333333"/>
          <w:sz w:val="18"/>
          <w:szCs w:val="18"/>
          <w:lang w:val="en"/>
        </w:rPr>
        <w:t xml:space="preserve"> Cameron, N. (2011, September 28).  </w:t>
      </w:r>
      <w:hyperlink r:id="rId56" w:history="1">
        <w:r w:rsidRPr="00495DB0">
          <w:rPr>
            <w:rStyle w:val="Hyperlink"/>
            <w:rFonts w:cs="Helvetica"/>
            <w:sz w:val="18"/>
            <w:szCs w:val="18"/>
            <w:lang w:val="en"/>
          </w:rPr>
          <w:t>Altmetrics: A manifesto.</w:t>
        </w:r>
      </w:hyperlink>
      <w:r w:rsidRPr="00495DB0">
        <w:rPr>
          <w:rFonts w:cs="Helvetica"/>
          <w:color w:val="333333"/>
          <w:sz w:val="18"/>
          <w:szCs w:val="18"/>
          <w:lang w:val="en"/>
        </w:rPr>
        <w:t xml:space="preserve">  </w:t>
      </w:r>
      <w:r w:rsidRPr="00495DB0">
        <w:rPr>
          <w:rFonts w:cs="Helvetica"/>
          <w:i/>
          <w:color w:val="333333"/>
          <w:sz w:val="18"/>
          <w:szCs w:val="18"/>
          <w:lang w:val="en"/>
        </w:rPr>
        <w:t>Altmetrics.org</w:t>
      </w:r>
      <w:proofErr w:type="gramStart"/>
      <w:r w:rsidRPr="00495DB0">
        <w:rPr>
          <w:rFonts w:cs="Helvetica"/>
          <w:i/>
          <w:color w:val="333333"/>
          <w:sz w:val="18"/>
          <w:szCs w:val="18"/>
          <w:lang w:val="en"/>
        </w:rPr>
        <w:t>.</w:t>
      </w:r>
      <w:r w:rsidRPr="00495DB0">
        <w:rPr>
          <w:rFonts w:cs="Helvetica"/>
          <w:color w:val="333333"/>
          <w:sz w:val="18"/>
          <w:szCs w:val="18"/>
          <w:lang w:val="en"/>
        </w:rPr>
        <w:t xml:space="preserve">  Retrieved</w:t>
      </w:r>
      <w:proofErr w:type="gramEnd"/>
      <w:r w:rsidRPr="00495DB0">
        <w:rPr>
          <w:rFonts w:cs="Helvetica"/>
          <w:color w:val="333333"/>
          <w:sz w:val="18"/>
          <w:szCs w:val="18"/>
          <w:lang w:val="en"/>
        </w:rPr>
        <w:t xml:space="preserve"> from http://altmetrics.org/manifesto/</w:t>
      </w:r>
    </w:p>
    <w:p w:rsidR="00495DB0" w:rsidRPr="00495DB0" w:rsidRDefault="00495DB0" w:rsidP="006342AE">
      <w:pPr>
        <w:spacing w:after="40" w:line="240" w:lineRule="auto"/>
        <w:ind w:left="720" w:hanging="720"/>
        <w:rPr>
          <w:rFonts w:cs="Helvetica"/>
          <w:color w:val="333333"/>
          <w:sz w:val="18"/>
          <w:szCs w:val="18"/>
          <w:lang w:val="en"/>
        </w:rPr>
      </w:pPr>
      <w:proofErr w:type="gramStart"/>
      <w:r w:rsidRPr="00495DB0">
        <w:rPr>
          <w:rFonts w:cs="Helvetica"/>
          <w:color w:val="333333"/>
          <w:sz w:val="18"/>
          <w:szCs w:val="18"/>
          <w:lang w:val="en"/>
        </w:rPr>
        <w:t>Rasmussen, P. G., &amp; Andersen, J. P. (2013).</w:t>
      </w:r>
      <w:proofErr w:type="gramEnd"/>
      <w:r w:rsidRPr="00495DB0">
        <w:rPr>
          <w:rFonts w:cs="Helvetica"/>
          <w:color w:val="333333"/>
          <w:sz w:val="18"/>
          <w:szCs w:val="18"/>
          <w:lang w:val="en"/>
        </w:rPr>
        <w:t xml:space="preserve">  </w:t>
      </w:r>
      <w:hyperlink r:id="rId57" w:history="1">
        <w:r w:rsidRPr="00495DB0">
          <w:rPr>
            <w:rStyle w:val="Hyperlink"/>
            <w:rFonts w:cs="Helvetica"/>
            <w:sz w:val="18"/>
            <w:szCs w:val="18"/>
            <w:lang w:val="en"/>
          </w:rPr>
          <w:t>Altmetrics: An alternate perspective on research evaluation.</w:t>
        </w:r>
      </w:hyperlink>
      <w:r w:rsidRPr="00495DB0">
        <w:rPr>
          <w:rFonts w:cs="Helvetica"/>
          <w:color w:val="333333"/>
          <w:sz w:val="18"/>
          <w:szCs w:val="18"/>
          <w:lang w:val="en"/>
        </w:rPr>
        <w:t xml:space="preserve">  </w:t>
      </w:r>
      <w:proofErr w:type="spellStart"/>
      <w:proofErr w:type="gramStart"/>
      <w:r w:rsidRPr="00495DB0">
        <w:rPr>
          <w:rFonts w:cs="Helvetica"/>
          <w:i/>
          <w:color w:val="333333"/>
          <w:sz w:val="18"/>
          <w:szCs w:val="18"/>
          <w:lang w:val="en"/>
        </w:rPr>
        <w:t>ScieComInfo</w:t>
      </w:r>
      <w:proofErr w:type="spellEnd"/>
      <w:r w:rsidRPr="00495DB0">
        <w:rPr>
          <w:rFonts w:cs="Helvetica"/>
          <w:i/>
          <w:color w:val="333333"/>
          <w:sz w:val="18"/>
          <w:szCs w:val="18"/>
          <w:lang w:val="en"/>
        </w:rPr>
        <w:t>, 9</w:t>
      </w:r>
      <w:r w:rsidRPr="00495DB0">
        <w:rPr>
          <w:rFonts w:cs="Helvetica"/>
          <w:color w:val="333333"/>
          <w:sz w:val="18"/>
          <w:szCs w:val="18"/>
          <w:lang w:val="en"/>
        </w:rPr>
        <w:t>(2).</w:t>
      </w:r>
      <w:proofErr w:type="gramEnd"/>
      <w:r w:rsidRPr="00495DB0">
        <w:rPr>
          <w:rFonts w:cs="Helvetica"/>
          <w:color w:val="333333"/>
          <w:sz w:val="18"/>
          <w:szCs w:val="18"/>
          <w:lang w:val="en"/>
        </w:rPr>
        <w:t xml:space="preserve">  http://journals.lub.lu.se/index.php/sciecominfo</w:t>
      </w:r>
    </w:p>
    <w:p w:rsidR="00495DB0" w:rsidRPr="00495DB0" w:rsidRDefault="00495DB0" w:rsidP="006342AE">
      <w:pPr>
        <w:spacing w:after="40" w:line="240" w:lineRule="auto"/>
        <w:ind w:left="720" w:hanging="720"/>
        <w:rPr>
          <w:sz w:val="18"/>
          <w:szCs w:val="18"/>
        </w:rPr>
      </w:pPr>
      <w:proofErr w:type="gramStart"/>
      <w:r w:rsidRPr="00495DB0">
        <w:rPr>
          <w:rFonts w:cs="Helvetica"/>
          <w:color w:val="333333"/>
          <w:sz w:val="18"/>
          <w:szCs w:val="18"/>
          <w:lang w:val="en"/>
        </w:rPr>
        <w:t xml:space="preserve">Roemer, R.C., &amp; </w:t>
      </w:r>
      <w:proofErr w:type="spellStart"/>
      <w:r w:rsidRPr="00495DB0">
        <w:rPr>
          <w:rFonts w:cs="Helvetica"/>
          <w:color w:val="333333"/>
          <w:sz w:val="18"/>
          <w:szCs w:val="18"/>
          <w:lang w:val="en"/>
        </w:rPr>
        <w:t>Borchardt</w:t>
      </w:r>
      <w:proofErr w:type="spellEnd"/>
      <w:r w:rsidRPr="00495DB0">
        <w:rPr>
          <w:rFonts w:cs="Helvetica"/>
          <w:color w:val="333333"/>
          <w:sz w:val="18"/>
          <w:szCs w:val="18"/>
          <w:lang w:val="en"/>
        </w:rPr>
        <w:t>, R. (2012).</w:t>
      </w:r>
      <w:proofErr w:type="gramEnd"/>
      <w:r w:rsidRPr="00495DB0">
        <w:rPr>
          <w:rFonts w:cs="Helvetica"/>
          <w:color w:val="333333"/>
          <w:sz w:val="18"/>
          <w:szCs w:val="18"/>
          <w:lang w:val="en"/>
        </w:rPr>
        <w:t xml:space="preserve">  </w:t>
      </w:r>
      <w:hyperlink r:id="rId58" w:history="1">
        <w:r w:rsidRPr="00495DB0">
          <w:rPr>
            <w:rStyle w:val="Hyperlink"/>
            <w:rFonts w:cs="Helvetica"/>
            <w:sz w:val="18"/>
            <w:szCs w:val="18"/>
            <w:lang w:val="en"/>
          </w:rPr>
          <w:t>From bibliometrics to altmetrics:  Keeping up with a changing scholarly landscape.</w:t>
        </w:r>
      </w:hyperlink>
      <w:r w:rsidRPr="00495DB0">
        <w:rPr>
          <w:rFonts w:cs="Helvetica"/>
          <w:color w:val="333333"/>
          <w:sz w:val="18"/>
          <w:szCs w:val="18"/>
          <w:lang w:val="en"/>
        </w:rPr>
        <w:t xml:space="preserve">  </w:t>
      </w:r>
      <w:r w:rsidRPr="00495DB0">
        <w:rPr>
          <w:rFonts w:cs="Helvetica"/>
          <w:i/>
          <w:color w:val="333333"/>
          <w:sz w:val="18"/>
          <w:szCs w:val="18"/>
          <w:lang w:val="en"/>
        </w:rPr>
        <w:t>College &amp; Research Libraries News, 73</w:t>
      </w:r>
      <w:r w:rsidRPr="00495DB0">
        <w:rPr>
          <w:rFonts w:cs="Helvetica"/>
          <w:color w:val="333333"/>
          <w:sz w:val="18"/>
          <w:szCs w:val="18"/>
          <w:lang w:val="en"/>
        </w:rPr>
        <w:t xml:space="preserve">(10), 596-600.  </w:t>
      </w:r>
      <w:r w:rsidRPr="00495DB0">
        <w:rPr>
          <w:sz w:val="18"/>
          <w:szCs w:val="18"/>
        </w:rPr>
        <w:t>Retrieved from http://crln.acrl.org</w:t>
      </w:r>
    </w:p>
    <w:p w:rsidR="00495DB0" w:rsidRPr="00495DB0" w:rsidRDefault="00495DB0" w:rsidP="006342AE">
      <w:pPr>
        <w:spacing w:after="40" w:line="240" w:lineRule="auto"/>
        <w:ind w:left="720" w:hanging="720"/>
        <w:rPr>
          <w:rFonts w:cs="Helvetica"/>
          <w:color w:val="333333"/>
          <w:sz w:val="18"/>
          <w:szCs w:val="18"/>
          <w:lang w:val="en"/>
        </w:rPr>
      </w:pPr>
      <w:proofErr w:type="gramStart"/>
      <w:r w:rsidRPr="00495DB0">
        <w:rPr>
          <w:rFonts w:cs="Helvetica"/>
          <w:color w:val="333333"/>
          <w:sz w:val="18"/>
          <w:szCs w:val="18"/>
          <w:lang w:val="en"/>
        </w:rPr>
        <w:t xml:space="preserve">Roemer, R. C., &amp; </w:t>
      </w:r>
      <w:proofErr w:type="spellStart"/>
      <w:r w:rsidRPr="00495DB0">
        <w:rPr>
          <w:rFonts w:cs="Helvetica"/>
          <w:color w:val="333333"/>
          <w:sz w:val="18"/>
          <w:szCs w:val="18"/>
          <w:lang w:val="en"/>
        </w:rPr>
        <w:t>Borchardt</w:t>
      </w:r>
      <w:proofErr w:type="spellEnd"/>
      <w:r w:rsidRPr="00495DB0">
        <w:rPr>
          <w:rFonts w:cs="Helvetica"/>
          <w:color w:val="333333"/>
          <w:sz w:val="18"/>
          <w:szCs w:val="18"/>
          <w:lang w:val="en"/>
        </w:rPr>
        <w:t>, R. (2013).</w:t>
      </w:r>
      <w:proofErr w:type="gramEnd"/>
      <w:r w:rsidRPr="00495DB0">
        <w:rPr>
          <w:rFonts w:cs="Helvetica"/>
          <w:color w:val="333333"/>
          <w:sz w:val="18"/>
          <w:szCs w:val="18"/>
          <w:lang w:val="en"/>
        </w:rPr>
        <w:t xml:space="preserve">  </w:t>
      </w:r>
      <w:hyperlink r:id="rId59" w:history="1">
        <w:proofErr w:type="gramStart"/>
        <w:r w:rsidRPr="00495DB0">
          <w:rPr>
            <w:rStyle w:val="Hyperlink"/>
            <w:rFonts w:cs="Helvetica"/>
            <w:sz w:val="18"/>
            <w:szCs w:val="18"/>
            <w:lang w:val="en"/>
          </w:rPr>
          <w:t xml:space="preserve">Institutional </w:t>
        </w:r>
        <w:proofErr w:type="spellStart"/>
        <w:r w:rsidRPr="00495DB0">
          <w:rPr>
            <w:rStyle w:val="Hyperlink"/>
            <w:rFonts w:cs="Helvetica"/>
            <w:sz w:val="18"/>
            <w:szCs w:val="18"/>
            <w:lang w:val="en"/>
          </w:rPr>
          <w:t>altmetrics</w:t>
        </w:r>
        <w:proofErr w:type="spellEnd"/>
        <w:r w:rsidRPr="00495DB0">
          <w:rPr>
            <w:rStyle w:val="Hyperlink"/>
            <w:rFonts w:cs="Helvetica"/>
            <w:sz w:val="18"/>
            <w:szCs w:val="18"/>
            <w:lang w:val="en"/>
          </w:rPr>
          <w:t xml:space="preserve"> and academic libraries.</w:t>
        </w:r>
        <w:proofErr w:type="gramEnd"/>
      </w:hyperlink>
      <w:r w:rsidRPr="00495DB0">
        <w:rPr>
          <w:rFonts w:cs="Helvetica"/>
          <w:color w:val="333333"/>
          <w:sz w:val="18"/>
          <w:szCs w:val="18"/>
          <w:lang w:val="en"/>
        </w:rPr>
        <w:t xml:space="preserve">  </w:t>
      </w:r>
      <w:r w:rsidRPr="00495DB0">
        <w:rPr>
          <w:rFonts w:cs="Helvetica"/>
          <w:i/>
          <w:color w:val="333333"/>
          <w:sz w:val="18"/>
          <w:szCs w:val="18"/>
          <w:lang w:val="en"/>
        </w:rPr>
        <w:t>Information Standards Quarterly, 25</w:t>
      </w:r>
      <w:r w:rsidRPr="00495DB0">
        <w:rPr>
          <w:rFonts w:cs="Helvetica"/>
          <w:color w:val="333333"/>
          <w:sz w:val="18"/>
          <w:szCs w:val="18"/>
          <w:lang w:val="en"/>
        </w:rPr>
        <w:t xml:space="preserve">(2), 14-19.  </w:t>
      </w:r>
      <w:proofErr w:type="spellStart"/>
      <w:proofErr w:type="gramStart"/>
      <w:r w:rsidRPr="00495DB0">
        <w:rPr>
          <w:rFonts w:cs="Helvetica"/>
          <w:color w:val="333333"/>
          <w:sz w:val="18"/>
          <w:szCs w:val="18"/>
          <w:lang w:val="en"/>
        </w:rPr>
        <w:t>doi</w:t>
      </w:r>
      <w:proofErr w:type="spellEnd"/>
      <w:proofErr w:type="gramEnd"/>
      <w:r w:rsidRPr="00495DB0">
        <w:rPr>
          <w:rFonts w:cs="Helvetica"/>
          <w:color w:val="333333"/>
          <w:sz w:val="18"/>
          <w:szCs w:val="18"/>
          <w:lang w:val="en"/>
        </w:rPr>
        <w:t>: 10.3789/isqv25no2.2013.03</w:t>
      </w:r>
    </w:p>
    <w:p w:rsidR="00495DB0" w:rsidRPr="00495DB0" w:rsidRDefault="00495DB0" w:rsidP="006342AE">
      <w:pPr>
        <w:spacing w:after="40" w:line="240" w:lineRule="auto"/>
        <w:ind w:left="720" w:hanging="720"/>
        <w:rPr>
          <w:rFonts w:cs="Helvetica"/>
          <w:color w:val="333333"/>
          <w:sz w:val="18"/>
          <w:szCs w:val="18"/>
          <w:lang w:val="en"/>
        </w:rPr>
      </w:pPr>
      <w:proofErr w:type="gramStart"/>
      <w:r w:rsidRPr="00495DB0">
        <w:rPr>
          <w:rFonts w:cs="Helvetica"/>
          <w:color w:val="333333"/>
          <w:sz w:val="18"/>
          <w:szCs w:val="18"/>
          <w:lang w:val="en"/>
        </w:rPr>
        <w:t>Shema, H., Bar-</w:t>
      </w:r>
      <w:proofErr w:type="spellStart"/>
      <w:r w:rsidRPr="00495DB0">
        <w:rPr>
          <w:rFonts w:cs="Helvetica"/>
          <w:color w:val="333333"/>
          <w:sz w:val="18"/>
          <w:szCs w:val="18"/>
          <w:lang w:val="en"/>
        </w:rPr>
        <w:t>Ilan</w:t>
      </w:r>
      <w:proofErr w:type="spellEnd"/>
      <w:r w:rsidRPr="00495DB0">
        <w:rPr>
          <w:rFonts w:cs="Helvetica"/>
          <w:color w:val="333333"/>
          <w:sz w:val="18"/>
          <w:szCs w:val="18"/>
          <w:lang w:val="en"/>
        </w:rPr>
        <w:t xml:space="preserve">, J., &amp; </w:t>
      </w:r>
      <w:proofErr w:type="spellStart"/>
      <w:r w:rsidRPr="00495DB0">
        <w:rPr>
          <w:rFonts w:cs="Helvetica"/>
          <w:color w:val="333333"/>
          <w:sz w:val="18"/>
          <w:szCs w:val="18"/>
          <w:lang w:val="en"/>
        </w:rPr>
        <w:t>Thelwall</w:t>
      </w:r>
      <w:proofErr w:type="spellEnd"/>
      <w:r w:rsidRPr="00495DB0">
        <w:rPr>
          <w:rFonts w:cs="Helvetica"/>
          <w:color w:val="333333"/>
          <w:sz w:val="18"/>
          <w:szCs w:val="18"/>
          <w:lang w:val="en"/>
        </w:rPr>
        <w:t>, M.</w:t>
      </w:r>
      <w:proofErr w:type="gramEnd"/>
      <w:r w:rsidRPr="00495DB0">
        <w:rPr>
          <w:rFonts w:cs="Helvetica"/>
          <w:color w:val="333333"/>
          <w:sz w:val="18"/>
          <w:szCs w:val="18"/>
          <w:lang w:val="en"/>
        </w:rPr>
        <w:t xml:space="preserve">  </w:t>
      </w:r>
      <w:hyperlink r:id="rId60" w:history="1">
        <w:proofErr w:type="gramStart"/>
        <w:r w:rsidRPr="00495DB0">
          <w:rPr>
            <w:rStyle w:val="Hyperlink"/>
            <w:rFonts w:cs="Helvetica"/>
            <w:sz w:val="18"/>
            <w:szCs w:val="18"/>
            <w:lang w:val="en"/>
          </w:rPr>
          <w:t>Research blogs and the discussion of scholarly information.</w:t>
        </w:r>
        <w:proofErr w:type="gramEnd"/>
      </w:hyperlink>
      <w:r w:rsidRPr="00495DB0">
        <w:rPr>
          <w:rFonts w:cs="Helvetica"/>
          <w:color w:val="333333"/>
          <w:sz w:val="18"/>
          <w:szCs w:val="18"/>
          <w:lang w:val="en"/>
        </w:rPr>
        <w:t xml:space="preserve">  </w:t>
      </w:r>
      <w:r w:rsidRPr="00495DB0">
        <w:rPr>
          <w:rFonts w:cs="Helvetica"/>
          <w:i/>
          <w:color w:val="333333"/>
          <w:sz w:val="18"/>
          <w:szCs w:val="18"/>
          <w:lang w:val="en"/>
        </w:rPr>
        <w:t>PLOS ONE, 7</w:t>
      </w:r>
      <w:r w:rsidRPr="00495DB0">
        <w:rPr>
          <w:rFonts w:cs="Helvetica"/>
          <w:color w:val="333333"/>
          <w:sz w:val="18"/>
          <w:szCs w:val="18"/>
          <w:lang w:val="en"/>
        </w:rPr>
        <w:t xml:space="preserve">(5), e35869.  </w:t>
      </w:r>
      <w:proofErr w:type="spellStart"/>
      <w:proofErr w:type="gramStart"/>
      <w:r w:rsidRPr="00495DB0">
        <w:rPr>
          <w:rFonts w:cs="Helvetica"/>
          <w:color w:val="333333"/>
          <w:sz w:val="18"/>
          <w:szCs w:val="18"/>
          <w:lang w:val="en"/>
        </w:rPr>
        <w:t>doi</w:t>
      </w:r>
      <w:proofErr w:type="spellEnd"/>
      <w:proofErr w:type="gramEnd"/>
      <w:r w:rsidRPr="00495DB0">
        <w:rPr>
          <w:rFonts w:cs="Helvetica"/>
          <w:color w:val="333333"/>
          <w:sz w:val="18"/>
          <w:szCs w:val="18"/>
          <w:lang w:val="en"/>
        </w:rPr>
        <w:t>: 10.1371/journal.pone.0035869</w:t>
      </w:r>
    </w:p>
    <w:p w:rsidR="00495DB0" w:rsidRPr="00495DB0" w:rsidRDefault="00495DB0" w:rsidP="006342AE">
      <w:pPr>
        <w:spacing w:after="40" w:line="240" w:lineRule="auto"/>
        <w:ind w:left="720" w:hanging="720"/>
        <w:rPr>
          <w:rFonts w:cs="Helvetica"/>
          <w:color w:val="333333"/>
          <w:sz w:val="18"/>
          <w:szCs w:val="18"/>
          <w:lang w:val="en"/>
        </w:rPr>
      </w:pPr>
      <w:proofErr w:type="spellStart"/>
      <w:r w:rsidRPr="00495DB0">
        <w:rPr>
          <w:rFonts w:cs="Helvetica"/>
          <w:color w:val="333333"/>
          <w:sz w:val="18"/>
          <w:szCs w:val="18"/>
          <w:lang w:val="en"/>
        </w:rPr>
        <w:t>Tananbaum</w:t>
      </w:r>
      <w:proofErr w:type="spellEnd"/>
      <w:r w:rsidRPr="00495DB0">
        <w:rPr>
          <w:rFonts w:cs="Helvetica"/>
          <w:color w:val="333333"/>
          <w:sz w:val="18"/>
          <w:szCs w:val="18"/>
          <w:lang w:val="en"/>
        </w:rPr>
        <w:t xml:space="preserve">, G. (2013).  </w:t>
      </w:r>
      <w:hyperlink r:id="rId61" w:history="1">
        <w:r w:rsidRPr="00495DB0">
          <w:rPr>
            <w:rStyle w:val="Hyperlink"/>
            <w:rFonts w:cs="Helvetica"/>
            <w:sz w:val="18"/>
            <w:szCs w:val="18"/>
            <w:lang w:val="en"/>
          </w:rPr>
          <w:t>Article-level metrics: A SPARC primer.</w:t>
        </w:r>
      </w:hyperlink>
      <w:r w:rsidRPr="00495DB0">
        <w:rPr>
          <w:rFonts w:cs="Helvetica"/>
          <w:color w:val="333333"/>
          <w:sz w:val="18"/>
          <w:szCs w:val="18"/>
          <w:lang w:val="en"/>
        </w:rPr>
        <w:t xml:space="preserve">  Washington, DC: SPARC.  Retrieved from http://www.sparc.arl.org/sites/default/files/sparc-alm-primer.pdf</w:t>
      </w:r>
    </w:p>
    <w:p w:rsidR="00495DB0" w:rsidRPr="00495DB0" w:rsidRDefault="00495DB0" w:rsidP="006342AE">
      <w:pPr>
        <w:spacing w:after="40" w:line="240" w:lineRule="auto"/>
        <w:ind w:left="720" w:hanging="720"/>
        <w:rPr>
          <w:rFonts w:cs="Helvetica"/>
          <w:color w:val="333333"/>
          <w:sz w:val="18"/>
          <w:szCs w:val="18"/>
          <w:lang w:val="en"/>
        </w:rPr>
      </w:pPr>
      <w:proofErr w:type="gramStart"/>
      <w:r w:rsidRPr="00495DB0">
        <w:rPr>
          <w:rFonts w:cs="Helvetica"/>
          <w:color w:val="333333"/>
          <w:sz w:val="18"/>
          <w:szCs w:val="18"/>
          <w:lang w:val="en"/>
        </w:rPr>
        <w:t>Taylor, M. (2013).</w:t>
      </w:r>
      <w:proofErr w:type="gramEnd"/>
      <w:r w:rsidRPr="00495DB0">
        <w:rPr>
          <w:rFonts w:cs="Helvetica"/>
          <w:color w:val="333333"/>
          <w:sz w:val="18"/>
          <w:szCs w:val="18"/>
          <w:lang w:val="en"/>
        </w:rPr>
        <w:t xml:space="preserve">  </w:t>
      </w:r>
      <w:hyperlink r:id="rId62" w:history="1">
        <w:proofErr w:type="gramStart"/>
        <w:r w:rsidRPr="00495DB0">
          <w:rPr>
            <w:rStyle w:val="Hyperlink"/>
            <w:rFonts w:cs="Helvetica"/>
            <w:sz w:val="18"/>
            <w:szCs w:val="18"/>
            <w:lang w:val="en"/>
          </w:rPr>
          <w:t xml:space="preserve">Exploring the boundaries: How </w:t>
        </w:r>
        <w:proofErr w:type="spellStart"/>
        <w:r w:rsidRPr="00495DB0">
          <w:rPr>
            <w:rStyle w:val="Hyperlink"/>
            <w:rFonts w:cs="Helvetica"/>
            <w:sz w:val="18"/>
            <w:szCs w:val="18"/>
            <w:lang w:val="en"/>
          </w:rPr>
          <w:t>altmetrics</w:t>
        </w:r>
        <w:proofErr w:type="spellEnd"/>
        <w:r w:rsidRPr="00495DB0">
          <w:rPr>
            <w:rStyle w:val="Hyperlink"/>
            <w:rFonts w:cs="Helvetica"/>
            <w:sz w:val="18"/>
            <w:szCs w:val="18"/>
            <w:lang w:val="en"/>
          </w:rPr>
          <w:t xml:space="preserve"> can expand our vision of scholarly communication and social impact.</w:t>
        </w:r>
        <w:proofErr w:type="gramEnd"/>
      </w:hyperlink>
      <w:r w:rsidRPr="00495DB0">
        <w:rPr>
          <w:rFonts w:cs="Helvetica"/>
          <w:color w:val="333333"/>
          <w:sz w:val="18"/>
          <w:szCs w:val="18"/>
          <w:lang w:val="en"/>
        </w:rPr>
        <w:t xml:space="preserve">  </w:t>
      </w:r>
      <w:r w:rsidRPr="00495DB0">
        <w:rPr>
          <w:rFonts w:cs="Helvetica"/>
          <w:i/>
          <w:color w:val="333333"/>
          <w:sz w:val="18"/>
          <w:szCs w:val="18"/>
          <w:lang w:val="en"/>
        </w:rPr>
        <w:t>Information Standards Quarterly, 25</w:t>
      </w:r>
      <w:r w:rsidRPr="00495DB0">
        <w:rPr>
          <w:rFonts w:cs="Helvetica"/>
          <w:color w:val="333333"/>
          <w:sz w:val="18"/>
          <w:szCs w:val="18"/>
          <w:lang w:val="en"/>
        </w:rPr>
        <w:t xml:space="preserve">(2), 27-32.  </w:t>
      </w:r>
      <w:proofErr w:type="spellStart"/>
      <w:r w:rsidRPr="00495DB0">
        <w:rPr>
          <w:rFonts w:cs="Helvetica"/>
          <w:color w:val="333333"/>
          <w:sz w:val="18"/>
          <w:szCs w:val="18"/>
          <w:lang w:val="en"/>
        </w:rPr>
        <w:t>Doi</w:t>
      </w:r>
      <w:proofErr w:type="spellEnd"/>
      <w:r w:rsidRPr="00495DB0">
        <w:rPr>
          <w:rFonts w:cs="Helvetica"/>
          <w:color w:val="333333"/>
          <w:sz w:val="18"/>
          <w:szCs w:val="18"/>
          <w:lang w:val="en"/>
        </w:rPr>
        <w:t>: 10.3789/isqv25no2.2013.05</w:t>
      </w:r>
    </w:p>
    <w:p w:rsidR="00495DB0" w:rsidRDefault="00495DB0" w:rsidP="006342AE">
      <w:pPr>
        <w:spacing w:after="40" w:line="240" w:lineRule="auto"/>
        <w:ind w:left="720" w:hanging="720"/>
        <w:rPr>
          <w:rFonts w:cs="Helvetica"/>
          <w:color w:val="333333"/>
          <w:sz w:val="18"/>
          <w:szCs w:val="18"/>
          <w:lang w:val="en"/>
        </w:rPr>
      </w:pPr>
      <w:proofErr w:type="spellStart"/>
      <w:proofErr w:type="gramStart"/>
      <w:r w:rsidRPr="00495DB0">
        <w:rPr>
          <w:rFonts w:cs="Helvetica"/>
          <w:color w:val="333333"/>
          <w:sz w:val="18"/>
          <w:szCs w:val="18"/>
          <w:lang w:val="en"/>
        </w:rPr>
        <w:t>Thelwell</w:t>
      </w:r>
      <w:proofErr w:type="spellEnd"/>
      <w:r w:rsidRPr="00495DB0">
        <w:rPr>
          <w:rFonts w:cs="Helvetica"/>
          <w:color w:val="333333"/>
          <w:sz w:val="18"/>
          <w:szCs w:val="18"/>
          <w:lang w:val="en"/>
        </w:rPr>
        <w:t>, M. (2012).</w:t>
      </w:r>
      <w:proofErr w:type="gramEnd"/>
      <w:r w:rsidRPr="00495DB0">
        <w:rPr>
          <w:rFonts w:cs="Helvetica"/>
          <w:color w:val="333333"/>
          <w:sz w:val="18"/>
          <w:szCs w:val="18"/>
          <w:lang w:val="en"/>
        </w:rPr>
        <w:t xml:space="preserve">  </w:t>
      </w:r>
      <w:hyperlink r:id="rId63" w:history="1">
        <w:proofErr w:type="gramStart"/>
        <w:r w:rsidRPr="0007144D">
          <w:rPr>
            <w:rStyle w:val="Hyperlink"/>
            <w:rFonts w:cs="Helvetica"/>
            <w:sz w:val="18"/>
            <w:szCs w:val="18"/>
            <w:lang w:val="en"/>
          </w:rPr>
          <w:t>A history of webometrics</w:t>
        </w:r>
      </w:hyperlink>
      <w:r w:rsidRPr="00495DB0">
        <w:rPr>
          <w:rFonts w:cs="Helvetica"/>
          <w:color w:val="333333"/>
          <w:sz w:val="18"/>
          <w:szCs w:val="18"/>
          <w:lang w:val="en"/>
        </w:rPr>
        <w:t>.</w:t>
      </w:r>
      <w:proofErr w:type="gramEnd"/>
      <w:r w:rsidRPr="00495DB0">
        <w:rPr>
          <w:rFonts w:cs="Helvetica"/>
          <w:color w:val="333333"/>
          <w:sz w:val="18"/>
          <w:szCs w:val="18"/>
          <w:lang w:val="en"/>
        </w:rPr>
        <w:t xml:space="preserve">  </w:t>
      </w:r>
      <w:r w:rsidRPr="00495DB0">
        <w:rPr>
          <w:rFonts w:cs="Helvetica"/>
          <w:i/>
          <w:color w:val="333333"/>
          <w:sz w:val="18"/>
          <w:szCs w:val="18"/>
          <w:lang w:val="en"/>
        </w:rPr>
        <w:t>Bulletin of the American Society for Information Science and Technology, 38</w:t>
      </w:r>
      <w:r w:rsidRPr="00495DB0">
        <w:rPr>
          <w:rFonts w:cs="Helvetica"/>
          <w:color w:val="333333"/>
          <w:sz w:val="18"/>
          <w:szCs w:val="18"/>
          <w:lang w:val="en"/>
        </w:rPr>
        <w:t xml:space="preserve">(6), 18-23.  </w:t>
      </w:r>
      <w:r w:rsidRPr="00495DB0">
        <w:rPr>
          <w:sz w:val="18"/>
          <w:szCs w:val="18"/>
        </w:rPr>
        <w:t xml:space="preserve">Retrieved from </w:t>
      </w:r>
      <w:r w:rsidRPr="0007144D">
        <w:rPr>
          <w:sz w:val="18"/>
          <w:szCs w:val="18"/>
        </w:rPr>
        <w:t>http://www.asis.org/bulletin.html</w:t>
      </w:r>
      <w:r w:rsidRPr="00495DB0">
        <w:rPr>
          <w:rFonts w:cs="Helvetica"/>
          <w:color w:val="333333"/>
          <w:sz w:val="18"/>
          <w:szCs w:val="18"/>
          <w:lang w:val="en"/>
        </w:rPr>
        <w:t xml:space="preserve"> </w:t>
      </w:r>
    </w:p>
    <w:p w:rsidR="006342AE" w:rsidRDefault="006342AE" w:rsidP="00173482">
      <w:pPr>
        <w:spacing w:after="60" w:line="240" w:lineRule="auto"/>
        <w:ind w:left="720" w:hanging="720"/>
        <w:rPr>
          <w:rFonts w:cs="Helvetica"/>
          <w:color w:val="333333"/>
          <w:sz w:val="18"/>
          <w:szCs w:val="18"/>
          <w:lang w:val="en"/>
        </w:rPr>
      </w:pPr>
    </w:p>
    <w:p w:rsidR="003762F6" w:rsidRPr="006342AE" w:rsidRDefault="003762F6" w:rsidP="00173482">
      <w:pPr>
        <w:spacing w:after="60" w:line="240" w:lineRule="auto"/>
        <w:ind w:left="720" w:hanging="720"/>
        <w:rPr>
          <w:rFonts w:cs="Helvetica"/>
          <w:color w:val="333333"/>
          <w:sz w:val="18"/>
          <w:szCs w:val="18"/>
          <w:lang w:val="en"/>
        </w:rPr>
      </w:pPr>
      <w:r w:rsidRPr="006342AE">
        <w:rPr>
          <w:rFonts w:cs="Helvetica"/>
          <w:color w:val="333333"/>
          <w:sz w:val="18"/>
          <w:szCs w:val="18"/>
          <w:lang w:val="en"/>
        </w:rPr>
        <w:t xml:space="preserve">Ivy Tech Community College Southwest, </w:t>
      </w:r>
      <w:r w:rsidR="006342AE" w:rsidRPr="006342AE">
        <w:rPr>
          <w:rFonts w:cs="Helvetica"/>
          <w:color w:val="333333"/>
          <w:sz w:val="18"/>
          <w:szCs w:val="18"/>
          <w:lang w:val="en"/>
        </w:rPr>
        <w:t xml:space="preserve">Carter Library, </w:t>
      </w:r>
      <w:r w:rsidRPr="006342AE">
        <w:rPr>
          <w:rFonts w:cs="Helvetica"/>
          <w:color w:val="333333"/>
          <w:sz w:val="18"/>
          <w:szCs w:val="18"/>
          <w:lang w:val="en"/>
        </w:rPr>
        <w:t xml:space="preserve">Impact Measures and Published Scholarship </w:t>
      </w:r>
      <w:proofErr w:type="spellStart"/>
      <w:r w:rsidRPr="006342AE">
        <w:rPr>
          <w:rFonts w:cs="Helvetica"/>
          <w:color w:val="333333"/>
          <w:sz w:val="18"/>
          <w:szCs w:val="18"/>
          <w:lang w:val="en"/>
        </w:rPr>
        <w:t>LibGuide</w:t>
      </w:r>
      <w:proofErr w:type="spellEnd"/>
      <w:r w:rsidRPr="006342AE">
        <w:rPr>
          <w:rFonts w:cs="Helvetica"/>
          <w:color w:val="333333"/>
          <w:sz w:val="18"/>
          <w:szCs w:val="18"/>
          <w:lang w:val="en"/>
        </w:rPr>
        <w:t xml:space="preserve">:  </w:t>
      </w:r>
      <w:hyperlink r:id="rId64" w:tgtFrame="_blank" w:history="1">
        <w:r w:rsidR="006342AE" w:rsidRPr="006342AE">
          <w:rPr>
            <w:rStyle w:val="Hyperlink"/>
            <w:rFonts w:ascii="Calibri" w:hAnsi="Calibri"/>
            <w:sz w:val="18"/>
            <w:szCs w:val="18"/>
          </w:rPr>
          <w:t>http://libguides.ivytech.edu/ImpactMeasures</w:t>
        </w:r>
      </w:hyperlink>
    </w:p>
    <w:p w:rsidR="00495DB0" w:rsidRPr="00495DB0" w:rsidRDefault="006342AE" w:rsidP="00830D8F">
      <w:pPr>
        <w:spacing w:after="60" w:line="240" w:lineRule="auto"/>
        <w:ind w:left="720" w:hanging="720"/>
        <w:rPr>
          <w:rFonts w:cs="Arial"/>
          <w:sz w:val="18"/>
          <w:szCs w:val="18"/>
        </w:rPr>
      </w:pPr>
      <w:r>
        <w:rPr>
          <w:rFonts w:cs="Helvetica"/>
          <w:color w:val="333333"/>
          <w:sz w:val="18"/>
          <w:szCs w:val="18"/>
          <w:lang w:val="en"/>
        </w:rPr>
        <w:t xml:space="preserve">University of Southern Indiana, David L. Rice Library, Impact Measures and Published Scholarship Research Guide:  </w:t>
      </w:r>
      <w:hyperlink r:id="rId65" w:history="1">
        <w:r w:rsidRPr="007B0F0D">
          <w:rPr>
            <w:rStyle w:val="Hyperlink"/>
            <w:rFonts w:cs="Helvetica"/>
            <w:sz w:val="18"/>
            <w:szCs w:val="18"/>
            <w:lang w:val="en"/>
          </w:rPr>
          <w:t>http://usi.libguides.com/impactmeasures</w:t>
        </w:r>
      </w:hyperlink>
      <w:r>
        <w:rPr>
          <w:rFonts w:cs="Helvetica"/>
          <w:color w:val="333333"/>
          <w:sz w:val="18"/>
          <w:szCs w:val="18"/>
          <w:lang w:val="en"/>
        </w:rPr>
        <w:t xml:space="preserve"> </w:t>
      </w:r>
    </w:p>
    <w:sectPr w:rsidR="00495DB0" w:rsidRPr="00495DB0" w:rsidSect="00E67697">
      <w:headerReference w:type="default" r:id="rId66"/>
      <w:pgSz w:w="15840" w:h="12240" w:orient="landscape" w:code="1"/>
      <w:pgMar w:top="576" w:right="835"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482" w:rsidRDefault="00173482" w:rsidP="00C45E58">
      <w:pPr>
        <w:spacing w:after="0" w:line="240" w:lineRule="auto"/>
      </w:pPr>
      <w:r>
        <w:separator/>
      </w:r>
    </w:p>
  </w:endnote>
  <w:endnote w:type="continuationSeparator" w:id="0">
    <w:p w:rsidR="00173482" w:rsidRDefault="00173482" w:rsidP="00C4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482" w:rsidRDefault="00173482" w:rsidP="00C45E58">
      <w:pPr>
        <w:spacing w:after="0" w:line="240" w:lineRule="auto"/>
      </w:pPr>
      <w:r>
        <w:separator/>
      </w:r>
    </w:p>
  </w:footnote>
  <w:footnote w:type="continuationSeparator" w:id="0">
    <w:p w:rsidR="00173482" w:rsidRDefault="00173482" w:rsidP="00C45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82" w:rsidRDefault="00896CAB" w:rsidP="00C45E58">
    <w:pPr>
      <w:spacing w:after="0" w:line="240" w:lineRule="auto"/>
      <w:jc w:val="center"/>
    </w:pPr>
    <w:r>
      <w:t>What is Your Scholarly Footprint?</w:t>
    </w:r>
  </w:p>
  <w:p w:rsidR="00173482" w:rsidRDefault="00173482" w:rsidP="00C45E5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0C01"/>
    <w:multiLevelType w:val="hybridMultilevel"/>
    <w:tmpl w:val="FE0828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C81E13"/>
    <w:multiLevelType w:val="multilevel"/>
    <w:tmpl w:val="D0EA429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36"/>
    <w:rsid w:val="00001D52"/>
    <w:rsid w:val="000117A5"/>
    <w:rsid w:val="00012D83"/>
    <w:rsid w:val="00026736"/>
    <w:rsid w:val="000400E8"/>
    <w:rsid w:val="00044E1A"/>
    <w:rsid w:val="0007144D"/>
    <w:rsid w:val="000A543B"/>
    <w:rsid w:val="000B6978"/>
    <w:rsid w:val="000E79C8"/>
    <w:rsid w:val="000E7C64"/>
    <w:rsid w:val="00104587"/>
    <w:rsid w:val="00122EFD"/>
    <w:rsid w:val="0014086B"/>
    <w:rsid w:val="00152DDA"/>
    <w:rsid w:val="00173482"/>
    <w:rsid w:val="0017549F"/>
    <w:rsid w:val="001B4C62"/>
    <w:rsid w:val="001C4DD3"/>
    <w:rsid w:val="001E03AB"/>
    <w:rsid w:val="001F1E9B"/>
    <w:rsid w:val="001F2B36"/>
    <w:rsid w:val="00227504"/>
    <w:rsid w:val="002646DC"/>
    <w:rsid w:val="002871E8"/>
    <w:rsid w:val="002A0AAC"/>
    <w:rsid w:val="002A2F34"/>
    <w:rsid w:val="002B6072"/>
    <w:rsid w:val="002C0A0A"/>
    <w:rsid w:val="002C58B1"/>
    <w:rsid w:val="002F1507"/>
    <w:rsid w:val="0030741F"/>
    <w:rsid w:val="00310554"/>
    <w:rsid w:val="0031175B"/>
    <w:rsid w:val="00311817"/>
    <w:rsid w:val="00322AF1"/>
    <w:rsid w:val="003413C5"/>
    <w:rsid w:val="00341BF8"/>
    <w:rsid w:val="00355268"/>
    <w:rsid w:val="003620E0"/>
    <w:rsid w:val="0037055E"/>
    <w:rsid w:val="003732D4"/>
    <w:rsid w:val="003746A2"/>
    <w:rsid w:val="003762F6"/>
    <w:rsid w:val="003A1EF7"/>
    <w:rsid w:val="003B34BF"/>
    <w:rsid w:val="003D7344"/>
    <w:rsid w:val="003D7CC6"/>
    <w:rsid w:val="003F267C"/>
    <w:rsid w:val="0040419D"/>
    <w:rsid w:val="00404970"/>
    <w:rsid w:val="00411556"/>
    <w:rsid w:val="004151B5"/>
    <w:rsid w:val="004173A1"/>
    <w:rsid w:val="00430AFB"/>
    <w:rsid w:val="00453881"/>
    <w:rsid w:val="004631D5"/>
    <w:rsid w:val="00495DB0"/>
    <w:rsid w:val="004B2A84"/>
    <w:rsid w:val="004F1407"/>
    <w:rsid w:val="00513F07"/>
    <w:rsid w:val="00515272"/>
    <w:rsid w:val="005164CE"/>
    <w:rsid w:val="00547EC4"/>
    <w:rsid w:val="005626F9"/>
    <w:rsid w:val="005833CE"/>
    <w:rsid w:val="00592B26"/>
    <w:rsid w:val="00597576"/>
    <w:rsid w:val="005F64DB"/>
    <w:rsid w:val="006342AE"/>
    <w:rsid w:val="0064325A"/>
    <w:rsid w:val="00674933"/>
    <w:rsid w:val="006768C8"/>
    <w:rsid w:val="0069103C"/>
    <w:rsid w:val="00696577"/>
    <w:rsid w:val="006C0D3E"/>
    <w:rsid w:val="006E0B89"/>
    <w:rsid w:val="00705C61"/>
    <w:rsid w:val="00710658"/>
    <w:rsid w:val="00725BE7"/>
    <w:rsid w:val="007302CA"/>
    <w:rsid w:val="00734A44"/>
    <w:rsid w:val="00746C6C"/>
    <w:rsid w:val="00747841"/>
    <w:rsid w:val="00756F3F"/>
    <w:rsid w:val="00763601"/>
    <w:rsid w:val="00767EAB"/>
    <w:rsid w:val="00773107"/>
    <w:rsid w:val="00777812"/>
    <w:rsid w:val="00784C18"/>
    <w:rsid w:val="007915FD"/>
    <w:rsid w:val="007A33F2"/>
    <w:rsid w:val="007A6B8C"/>
    <w:rsid w:val="007A781B"/>
    <w:rsid w:val="007C0268"/>
    <w:rsid w:val="007C3AE3"/>
    <w:rsid w:val="007D0EC6"/>
    <w:rsid w:val="00823724"/>
    <w:rsid w:val="00830D8F"/>
    <w:rsid w:val="00840FD8"/>
    <w:rsid w:val="00881138"/>
    <w:rsid w:val="008823DB"/>
    <w:rsid w:val="00896CAB"/>
    <w:rsid w:val="008B5BCE"/>
    <w:rsid w:val="008C043D"/>
    <w:rsid w:val="008D4503"/>
    <w:rsid w:val="008E0A74"/>
    <w:rsid w:val="008E3BBA"/>
    <w:rsid w:val="008F0A13"/>
    <w:rsid w:val="00941285"/>
    <w:rsid w:val="00943913"/>
    <w:rsid w:val="009439A1"/>
    <w:rsid w:val="00972643"/>
    <w:rsid w:val="0097287E"/>
    <w:rsid w:val="009C0125"/>
    <w:rsid w:val="009C4B42"/>
    <w:rsid w:val="009C63AC"/>
    <w:rsid w:val="00A071F7"/>
    <w:rsid w:val="00A35D83"/>
    <w:rsid w:val="00A64ED2"/>
    <w:rsid w:val="00A673A6"/>
    <w:rsid w:val="00A7748A"/>
    <w:rsid w:val="00A77BED"/>
    <w:rsid w:val="00AC6587"/>
    <w:rsid w:val="00AF4B63"/>
    <w:rsid w:val="00AF52DB"/>
    <w:rsid w:val="00B05F08"/>
    <w:rsid w:val="00B36883"/>
    <w:rsid w:val="00B45830"/>
    <w:rsid w:val="00B64C38"/>
    <w:rsid w:val="00B864EC"/>
    <w:rsid w:val="00B8691E"/>
    <w:rsid w:val="00BA570E"/>
    <w:rsid w:val="00BB1D75"/>
    <w:rsid w:val="00BD49A9"/>
    <w:rsid w:val="00C45E58"/>
    <w:rsid w:val="00C55F25"/>
    <w:rsid w:val="00C85996"/>
    <w:rsid w:val="00CB51B1"/>
    <w:rsid w:val="00CC3163"/>
    <w:rsid w:val="00D26156"/>
    <w:rsid w:val="00D404CB"/>
    <w:rsid w:val="00D83B26"/>
    <w:rsid w:val="00DB03FA"/>
    <w:rsid w:val="00DB6103"/>
    <w:rsid w:val="00DB76E8"/>
    <w:rsid w:val="00DD4538"/>
    <w:rsid w:val="00DF7DCC"/>
    <w:rsid w:val="00E04DE7"/>
    <w:rsid w:val="00E3538D"/>
    <w:rsid w:val="00E37A97"/>
    <w:rsid w:val="00E558FE"/>
    <w:rsid w:val="00E67236"/>
    <w:rsid w:val="00E67697"/>
    <w:rsid w:val="00E70DC5"/>
    <w:rsid w:val="00E72981"/>
    <w:rsid w:val="00E80A46"/>
    <w:rsid w:val="00EA183D"/>
    <w:rsid w:val="00EB70C9"/>
    <w:rsid w:val="00EB7FAD"/>
    <w:rsid w:val="00ED6971"/>
    <w:rsid w:val="00EE73DA"/>
    <w:rsid w:val="00EF5F83"/>
    <w:rsid w:val="00EF7798"/>
    <w:rsid w:val="00F00511"/>
    <w:rsid w:val="00F120BA"/>
    <w:rsid w:val="00F446EC"/>
    <w:rsid w:val="00F50F17"/>
    <w:rsid w:val="00F51B8E"/>
    <w:rsid w:val="00F560A0"/>
    <w:rsid w:val="00F63653"/>
    <w:rsid w:val="00F817AE"/>
    <w:rsid w:val="00FB47E4"/>
    <w:rsid w:val="00FE18B1"/>
    <w:rsid w:val="00FF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29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3913"/>
    <w:rPr>
      <w:color w:val="0000FF" w:themeColor="hyperlink"/>
      <w:u w:val="single"/>
    </w:rPr>
  </w:style>
  <w:style w:type="character" w:styleId="FollowedHyperlink">
    <w:name w:val="FollowedHyperlink"/>
    <w:basedOn w:val="DefaultParagraphFont"/>
    <w:uiPriority w:val="99"/>
    <w:semiHidden/>
    <w:unhideWhenUsed/>
    <w:rsid w:val="000400E8"/>
    <w:rPr>
      <w:color w:val="800080" w:themeColor="followedHyperlink"/>
      <w:u w:val="single"/>
    </w:rPr>
  </w:style>
  <w:style w:type="paragraph" w:styleId="Header">
    <w:name w:val="header"/>
    <w:basedOn w:val="Normal"/>
    <w:link w:val="HeaderChar"/>
    <w:uiPriority w:val="99"/>
    <w:unhideWhenUsed/>
    <w:rsid w:val="00C45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E58"/>
  </w:style>
  <w:style w:type="paragraph" w:styleId="Footer">
    <w:name w:val="footer"/>
    <w:basedOn w:val="Normal"/>
    <w:link w:val="FooterChar"/>
    <w:uiPriority w:val="99"/>
    <w:unhideWhenUsed/>
    <w:rsid w:val="00C45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E58"/>
  </w:style>
  <w:style w:type="character" w:styleId="Emphasis">
    <w:name w:val="Emphasis"/>
    <w:basedOn w:val="DefaultParagraphFont"/>
    <w:uiPriority w:val="20"/>
    <w:qFormat/>
    <w:rsid w:val="00B45830"/>
    <w:rPr>
      <w:i/>
      <w:iCs/>
    </w:rPr>
  </w:style>
  <w:style w:type="character" w:customStyle="1" w:styleId="style1">
    <w:name w:val="style1"/>
    <w:basedOn w:val="DefaultParagraphFont"/>
    <w:rsid w:val="00B45830"/>
  </w:style>
  <w:style w:type="paragraph" w:styleId="ListParagraph">
    <w:name w:val="List Paragraph"/>
    <w:basedOn w:val="Normal"/>
    <w:uiPriority w:val="34"/>
    <w:qFormat/>
    <w:rsid w:val="00B64C38"/>
    <w:pPr>
      <w:ind w:left="720"/>
      <w:contextualSpacing/>
    </w:pPr>
  </w:style>
  <w:style w:type="paragraph" w:styleId="NormalWeb">
    <w:name w:val="Normal (Web)"/>
    <w:basedOn w:val="Normal"/>
    <w:uiPriority w:val="99"/>
    <w:unhideWhenUsed/>
    <w:rsid w:val="00E80A4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6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4EC"/>
    <w:rPr>
      <w:rFonts w:ascii="Tahoma" w:hAnsi="Tahoma" w:cs="Tahoma"/>
      <w:sz w:val="16"/>
      <w:szCs w:val="16"/>
    </w:rPr>
  </w:style>
  <w:style w:type="paragraph" w:styleId="NoSpacing">
    <w:name w:val="No Spacing"/>
    <w:uiPriority w:val="1"/>
    <w:qFormat/>
    <w:rsid w:val="009439A1"/>
    <w:pPr>
      <w:spacing w:after="0" w:line="240" w:lineRule="auto"/>
    </w:pPr>
  </w:style>
  <w:style w:type="character" w:customStyle="1" w:styleId="Heading2Char">
    <w:name w:val="Heading 2 Char"/>
    <w:basedOn w:val="DefaultParagraphFont"/>
    <w:link w:val="Heading2"/>
    <w:uiPriority w:val="9"/>
    <w:rsid w:val="00E7298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29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3913"/>
    <w:rPr>
      <w:color w:val="0000FF" w:themeColor="hyperlink"/>
      <w:u w:val="single"/>
    </w:rPr>
  </w:style>
  <w:style w:type="character" w:styleId="FollowedHyperlink">
    <w:name w:val="FollowedHyperlink"/>
    <w:basedOn w:val="DefaultParagraphFont"/>
    <w:uiPriority w:val="99"/>
    <w:semiHidden/>
    <w:unhideWhenUsed/>
    <w:rsid w:val="000400E8"/>
    <w:rPr>
      <w:color w:val="800080" w:themeColor="followedHyperlink"/>
      <w:u w:val="single"/>
    </w:rPr>
  </w:style>
  <w:style w:type="paragraph" w:styleId="Header">
    <w:name w:val="header"/>
    <w:basedOn w:val="Normal"/>
    <w:link w:val="HeaderChar"/>
    <w:uiPriority w:val="99"/>
    <w:unhideWhenUsed/>
    <w:rsid w:val="00C45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E58"/>
  </w:style>
  <w:style w:type="paragraph" w:styleId="Footer">
    <w:name w:val="footer"/>
    <w:basedOn w:val="Normal"/>
    <w:link w:val="FooterChar"/>
    <w:uiPriority w:val="99"/>
    <w:unhideWhenUsed/>
    <w:rsid w:val="00C45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E58"/>
  </w:style>
  <w:style w:type="character" w:styleId="Emphasis">
    <w:name w:val="Emphasis"/>
    <w:basedOn w:val="DefaultParagraphFont"/>
    <w:uiPriority w:val="20"/>
    <w:qFormat/>
    <w:rsid w:val="00B45830"/>
    <w:rPr>
      <w:i/>
      <w:iCs/>
    </w:rPr>
  </w:style>
  <w:style w:type="character" w:customStyle="1" w:styleId="style1">
    <w:name w:val="style1"/>
    <w:basedOn w:val="DefaultParagraphFont"/>
    <w:rsid w:val="00B45830"/>
  </w:style>
  <w:style w:type="paragraph" w:styleId="ListParagraph">
    <w:name w:val="List Paragraph"/>
    <w:basedOn w:val="Normal"/>
    <w:uiPriority w:val="34"/>
    <w:qFormat/>
    <w:rsid w:val="00B64C38"/>
    <w:pPr>
      <w:ind w:left="720"/>
      <w:contextualSpacing/>
    </w:pPr>
  </w:style>
  <w:style w:type="paragraph" w:styleId="NormalWeb">
    <w:name w:val="Normal (Web)"/>
    <w:basedOn w:val="Normal"/>
    <w:uiPriority w:val="99"/>
    <w:unhideWhenUsed/>
    <w:rsid w:val="00E80A4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6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4EC"/>
    <w:rPr>
      <w:rFonts w:ascii="Tahoma" w:hAnsi="Tahoma" w:cs="Tahoma"/>
      <w:sz w:val="16"/>
      <w:szCs w:val="16"/>
    </w:rPr>
  </w:style>
  <w:style w:type="paragraph" w:styleId="NoSpacing">
    <w:name w:val="No Spacing"/>
    <w:uiPriority w:val="1"/>
    <w:qFormat/>
    <w:rsid w:val="009439A1"/>
    <w:pPr>
      <w:spacing w:after="0" w:line="240" w:lineRule="auto"/>
    </w:pPr>
  </w:style>
  <w:style w:type="character" w:customStyle="1" w:styleId="Heading2Char">
    <w:name w:val="Heading 2 Char"/>
    <w:basedOn w:val="DefaultParagraphFont"/>
    <w:link w:val="Heading2"/>
    <w:uiPriority w:val="9"/>
    <w:rsid w:val="00E7298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86">
      <w:bodyDiv w:val="1"/>
      <w:marLeft w:val="0"/>
      <w:marRight w:val="0"/>
      <w:marTop w:val="0"/>
      <w:marBottom w:val="0"/>
      <w:divBdr>
        <w:top w:val="none" w:sz="0" w:space="0" w:color="auto"/>
        <w:left w:val="none" w:sz="0" w:space="0" w:color="auto"/>
        <w:bottom w:val="none" w:sz="0" w:space="0" w:color="auto"/>
        <w:right w:val="none" w:sz="0" w:space="0" w:color="auto"/>
      </w:divBdr>
      <w:divsChild>
        <w:div w:id="736130540">
          <w:marLeft w:val="0"/>
          <w:marRight w:val="0"/>
          <w:marTop w:val="0"/>
          <w:marBottom w:val="0"/>
          <w:divBdr>
            <w:top w:val="none" w:sz="0" w:space="0" w:color="auto"/>
            <w:left w:val="none" w:sz="0" w:space="0" w:color="auto"/>
            <w:bottom w:val="none" w:sz="0" w:space="0" w:color="auto"/>
            <w:right w:val="none" w:sz="0" w:space="0" w:color="auto"/>
          </w:divBdr>
          <w:divsChild>
            <w:div w:id="1175878112">
              <w:marLeft w:val="0"/>
              <w:marRight w:val="0"/>
              <w:marTop w:val="0"/>
              <w:marBottom w:val="0"/>
              <w:divBdr>
                <w:top w:val="none" w:sz="0" w:space="0" w:color="auto"/>
                <w:left w:val="none" w:sz="0" w:space="0" w:color="auto"/>
                <w:bottom w:val="none" w:sz="0" w:space="0" w:color="auto"/>
                <w:right w:val="none" w:sz="0" w:space="0" w:color="auto"/>
              </w:divBdr>
              <w:divsChild>
                <w:div w:id="1425608273">
                  <w:marLeft w:val="0"/>
                  <w:marRight w:val="0"/>
                  <w:marTop w:val="0"/>
                  <w:marBottom w:val="0"/>
                  <w:divBdr>
                    <w:top w:val="none" w:sz="0" w:space="0" w:color="auto"/>
                    <w:left w:val="none" w:sz="0" w:space="0" w:color="auto"/>
                    <w:bottom w:val="none" w:sz="0" w:space="0" w:color="auto"/>
                    <w:right w:val="none" w:sz="0" w:space="0" w:color="auto"/>
                  </w:divBdr>
                  <w:divsChild>
                    <w:div w:id="499123406">
                      <w:marLeft w:val="0"/>
                      <w:marRight w:val="0"/>
                      <w:marTop w:val="0"/>
                      <w:marBottom w:val="0"/>
                      <w:divBdr>
                        <w:top w:val="none" w:sz="0" w:space="0" w:color="auto"/>
                        <w:left w:val="none" w:sz="0" w:space="0" w:color="auto"/>
                        <w:bottom w:val="none" w:sz="0" w:space="0" w:color="auto"/>
                        <w:right w:val="none" w:sz="0" w:space="0" w:color="auto"/>
                      </w:divBdr>
                      <w:divsChild>
                        <w:div w:id="1302735278">
                          <w:marLeft w:val="0"/>
                          <w:marRight w:val="0"/>
                          <w:marTop w:val="0"/>
                          <w:marBottom w:val="0"/>
                          <w:divBdr>
                            <w:top w:val="none" w:sz="0" w:space="0" w:color="auto"/>
                            <w:left w:val="none" w:sz="0" w:space="0" w:color="auto"/>
                            <w:bottom w:val="none" w:sz="0" w:space="0" w:color="auto"/>
                            <w:right w:val="none" w:sz="0" w:space="0" w:color="auto"/>
                          </w:divBdr>
                          <w:divsChild>
                            <w:div w:id="2043284586">
                              <w:marLeft w:val="0"/>
                              <w:marRight w:val="0"/>
                              <w:marTop w:val="0"/>
                              <w:marBottom w:val="0"/>
                              <w:divBdr>
                                <w:top w:val="none" w:sz="0" w:space="0" w:color="auto"/>
                                <w:left w:val="none" w:sz="0" w:space="0" w:color="auto"/>
                                <w:bottom w:val="none" w:sz="0" w:space="0" w:color="auto"/>
                                <w:right w:val="none" w:sz="0" w:space="0" w:color="auto"/>
                              </w:divBdr>
                              <w:divsChild>
                                <w:div w:id="1842088530">
                                  <w:marLeft w:val="0"/>
                                  <w:marRight w:val="0"/>
                                  <w:marTop w:val="0"/>
                                  <w:marBottom w:val="0"/>
                                  <w:divBdr>
                                    <w:top w:val="none" w:sz="0" w:space="0" w:color="auto"/>
                                    <w:left w:val="none" w:sz="0" w:space="0" w:color="auto"/>
                                    <w:bottom w:val="none" w:sz="0" w:space="0" w:color="auto"/>
                                    <w:right w:val="none" w:sz="0" w:space="0" w:color="auto"/>
                                  </w:divBdr>
                                  <w:divsChild>
                                    <w:div w:id="2146503650">
                                      <w:marLeft w:val="0"/>
                                      <w:marRight w:val="0"/>
                                      <w:marTop w:val="0"/>
                                      <w:marBottom w:val="0"/>
                                      <w:divBdr>
                                        <w:top w:val="none" w:sz="0" w:space="0" w:color="auto"/>
                                        <w:left w:val="none" w:sz="0" w:space="0" w:color="auto"/>
                                        <w:bottom w:val="none" w:sz="0" w:space="0" w:color="auto"/>
                                        <w:right w:val="none" w:sz="0" w:space="0" w:color="auto"/>
                                      </w:divBdr>
                                      <w:divsChild>
                                        <w:div w:id="6680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17196">
      <w:bodyDiv w:val="1"/>
      <w:marLeft w:val="0"/>
      <w:marRight w:val="0"/>
      <w:marTop w:val="0"/>
      <w:marBottom w:val="0"/>
      <w:divBdr>
        <w:top w:val="none" w:sz="0" w:space="0" w:color="auto"/>
        <w:left w:val="none" w:sz="0" w:space="0" w:color="auto"/>
        <w:bottom w:val="none" w:sz="0" w:space="0" w:color="auto"/>
        <w:right w:val="none" w:sz="0" w:space="0" w:color="auto"/>
      </w:divBdr>
    </w:div>
    <w:div w:id="953100713">
      <w:bodyDiv w:val="1"/>
      <w:marLeft w:val="0"/>
      <w:marRight w:val="0"/>
      <w:marTop w:val="0"/>
      <w:marBottom w:val="0"/>
      <w:divBdr>
        <w:top w:val="none" w:sz="0" w:space="0" w:color="auto"/>
        <w:left w:val="none" w:sz="0" w:space="0" w:color="auto"/>
        <w:bottom w:val="none" w:sz="0" w:space="0" w:color="auto"/>
        <w:right w:val="none" w:sz="0" w:space="0" w:color="auto"/>
      </w:divBdr>
      <w:divsChild>
        <w:div w:id="1371228747">
          <w:marLeft w:val="0"/>
          <w:marRight w:val="0"/>
          <w:marTop w:val="0"/>
          <w:marBottom w:val="0"/>
          <w:divBdr>
            <w:top w:val="none" w:sz="0" w:space="0" w:color="auto"/>
            <w:left w:val="none" w:sz="0" w:space="0" w:color="auto"/>
            <w:bottom w:val="none" w:sz="0" w:space="0" w:color="auto"/>
            <w:right w:val="none" w:sz="0" w:space="0" w:color="auto"/>
          </w:divBdr>
          <w:divsChild>
            <w:div w:id="12175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81929">
      <w:bodyDiv w:val="1"/>
      <w:marLeft w:val="0"/>
      <w:marRight w:val="0"/>
      <w:marTop w:val="0"/>
      <w:marBottom w:val="0"/>
      <w:divBdr>
        <w:top w:val="none" w:sz="0" w:space="0" w:color="auto"/>
        <w:left w:val="none" w:sz="0" w:space="0" w:color="auto"/>
        <w:bottom w:val="none" w:sz="0" w:space="0" w:color="auto"/>
        <w:right w:val="none" w:sz="0" w:space="0" w:color="auto"/>
      </w:divBdr>
      <w:divsChild>
        <w:div w:id="736516321">
          <w:marLeft w:val="0"/>
          <w:marRight w:val="0"/>
          <w:marTop w:val="0"/>
          <w:marBottom w:val="0"/>
          <w:divBdr>
            <w:top w:val="none" w:sz="0" w:space="0" w:color="auto"/>
            <w:left w:val="none" w:sz="0" w:space="0" w:color="auto"/>
            <w:bottom w:val="none" w:sz="0" w:space="0" w:color="auto"/>
            <w:right w:val="none" w:sz="0" w:space="0" w:color="auto"/>
          </w:divBdr>
          <w:divsChild>
            <w:div w:id="1953634537">
              <w:marLeft w:val="0"/>
              <w:marRight w:val="0"/>
              <w:marTop w:val="0"/>
              <w:marBottom w:val="0"/>
              <w:divBdr>
                <w:top w:val="none" w:sz="0" w:space="0" w:color="auto"/>
                <w:left w:val="none" w:sz="0" w:space="0" w:color="auto"/>
                <w:bottom w:val="none" w:sz="0" w:space="0" w:color="auto"/>
                <w:right w:val="none" w:sz="0" w:space="0" w:color="auto"/>
              </w:divBdr>
              <w:divsChild>
                <w:div w:id="1102841412">
                  <w:marLeft w:val="0"/>
                  <w:marRight w:val="0"/>
                  <w:marTop w:val="0"/>
                  <w:marBottom w:val="0"/>
                  <w:divBdr>
                    <w:top w:val="none" w:sz="0" w:space="0" w:color="auto"/>
                    <w:left w:val="none" w:sz="0" w:space="0" w:color="auto"/>
                    <w:bottom w:val="none" w:sz="0" w:space="0" w:color="auto"/>
                    <w:right w:val="none" w:sz="0" w:space="0" w:color="auto"/>
                  </w:divBdr>
                  <w:divsChild>
                    <w:div w:id="17553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urnalmetrics.com/" TargetMode="External"/><Relationship Id="rId18" Type="http://schemas.openxmlformats.org/officeDocument/2006/relationships/hyperlink" Target="http://www.elsevier.com/journals/subjects" TargetMode="External"/><Relationship Id="rId26" Type="http://schemas.openxmlformats.org/officeDocument/2006/relationships/hyperlink" Target="http://scholar.google.com/citations?view_op=top_venues&amp;hl=en" TargetMode="External"/><Relationship Id="rId39" Type="http://schemas.openxmlformats.org/officeDocument/2006/relationships/hyperlink" Target="http://figshare.com/articles/Enriching_scholarly_content_with_article_level_discussion_and_metrics/105851" TargetMode="External"/><Relationship Id="rId21" Type="http://schemas.openxmlformats.org/officeDocument/2006/relationships/hyperlink" Target="http://www.springeropen.com/journals" TargetMode="External"/><Relationship Id="rId34" Type="http://schemas.openxmlformats.org/officeDocument/2006/relationships/hyperlink" Target="http://www.harzing.com/pop.htm" TargetMode="External"/><Relationship Id="rId42" Type="http://schemas.openxmlformats.org/officeDocument/2006/relationships/hyperlink" Target="http://www.niso.org/publications/isq/2013/v25no2/chamberlain" TargetMode="External"/><Relationship Id="rId47" Type="http://schemas.openxmlformats.org/officeDocument/2006/relationships/hyperlink" Target="http://www.asis.org/Bulletin/Aug-13/AugSep13_Konkiel.html" TargetMode="External"/><Relationship Id="rId50" Type="http://schemas.openxmlformats.org/officeDocument/2006/relationships/hyperlink" Target="http://www.niso.org/publications/isq/2013/v25no2/lin/" TargetMode="External"/><Relationship Id="rId55" Type="http://schemas.openxmlformats.org/officeDocument/2006/relationships/hyperlink" Target="http://firstmonday.org/ojs/index.php/fm/article/view/2874" TargetMode="External"/><Relationship Id="rId63" Type="http://schemas.openxmlformats.org/officeDocument/2006/relationships/hyperlink" Target="http://www.asis.org./Bulletin/Aug-12/AugSep12_Thelwall.html"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lumanalytics.com/metrics.html" TargetMode="External"/><Relationship Id="rId29" Type="http://schemas.openxmlformats.org/officeDocument/2006/relationships/hyperlink" Target="http://www.eigenfacto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http://www.impactfactorsearch.com" TargetMode="External"/><Relationship Id="rId32" Type="http://schemas.openxmlformats.org/officeDocument/2006/relationships/hyperlink" Target="http://www.plosone.org/static/almInfo" TargetMode="External"/><Relationship Id="rId37" Type="http://schemas.openxmlformats.org/officeDocument/2006/relationships/hyperlink" Target="http://orcid.org/" TargetMode="External"/><Relationship Id="rId40" Type="http://schemas.openxmlformats.org/officeDocument/2006/relationships/hyperlink" Target="http://www.ploscollections.org/article/info%3Adoi%2F10.1371%2Fjournal.pone.0006022" TargetMode="External"/><Relationship Id="rId45" Type="http://schemas.openxmlformats.org/officeDocument/2006/relationships/hyperlink" Target="http://www.plosone.org/article/info%3Adoi%2F10.1371%2Fjournal.pone.0043235" TargetMode="External"/><Relationship Id="rId53" Type="http://schemas.openxmlformats.org/officeDocument/2006/relationships/hyperlink" Target="http://www.asis.org/Bulletin/Apr-13/AprMay13_Piwowar_Priem.html" TargetMode="External"/><Relationship Id="rId58" Type="http://schemas.openxmlformats.org/officeDocument/2006/relationships/hyperlink" Target="http://crln.acrl.org/content/73/10/596.full?%3f"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lumanalytics.com/index.html" TargetMode="External"/><Relationship Id="rId23" Type="http://schemas.openxmlformats.org/officeDocument/2006/relationships/hyperlink" Target="http://onlinelibrary.wiley.com/browse/publications?type=journal" TargetMode="External"/><Relationship Id="rId28" Type="http://schemas.openxmlformats.org/officeDocument/2006/relationships/hyperlink" Target="http://scholar.google.com/scholar?q=richard+feynman&amp;hl=en" TargetMode="External"/><Relationship Id="rId36" Type="http://schemas.openxmlformats.org/officeDocument/2006/relationships/hyperlink" Target="http://www.journalindicators.com/" TargetMode="External"/><Relationship Id="rId49" Type="http://schemas.openxmlformats.org/officeDocument/2006/relationships/hyperlink" Target="http://link.springer.com/article/10.1007%2Fs11192-011-0580-x" TargetMode="External"/><Relationship Id="rId57" Type="http://schemas.openxmlformats.org/officeDocument/2006/relationships/hyperlink" Target="http://journals.lub.lu.se/index.php/sciecominfo/article/view/7292" TargetMode="External"/><Relationship Id="rId61" Type="http://schemas.openxmlformats.org/officeDocument/2006/relationships/hyperlink" Target="http://www.sparc.arl.org/sites/default/files/sparc-alm-primer.pdf" TargetMode="External"/><Relationship Id="rId10" Type="http://schemas.openxmlformats.org/officeDocument/2006/relationships/hyperlink" Target="http://support.ebsco.com/knowledge_base/detail.php?id=1475%20-%20databases" TargetMode="External"/><Relationship Id="rId19" Type="http://schemas.openxmlformats.org/officeDocument/2006/relationships/hyperlink" Target="http://journals.lww.com/pages/default.aspx" TargetMode="External"/><Relationship Id="rId31" Type="http://schemas.openxmlformats.org/officeDocument/2006/relationships/hyperlink" Target="http://www.plosone.org/" TargetMode="External"/><Relationship Id="rId44" Type="http://schemas.openxmlformats.org/officeDocument/2006/relationships/hyperlink" Target="http://www.niso.org/publications/isq/2013/v25no2/gunn/" TargetMode="External"/><Relationship Id="rId52" Type="http://schemas.openxmlformats.org/officeDocument/2006/relationships/hyperlink" Target="http://www.asis.org/Bulletin/Apr-13/AprMay13_Mounce.html" TargetMode="External"/><Relationship Id="rId60" Type="http://schemas.openxmlformats.org/officeDocument/2006/relationships/hyperlink" Target="http://www.plosone.org/article/info%3Adoi%2F10.1371%2Fjournal.pone.0035869" TargetMode="External"/><Relationship Id="rId65" Type="http://schemas.openxmlformats.org/officeDocument/2006/relationships/hyperlink" Target="http://usi.libguides.com/impactmeasures" TargetMode="External"/><Relationship Id="rId4" Type="http://schemas.microsoft.com/office/2007/relationships/stylesWithEffects" Target="stylesWithEffects.xml"/><Relationship Id="rId9" Type="http://schemas.openxmlformats.org/officeDocument/2006/relationships/hyperlink" Target="http://thomsonreuters.com/journal-citation-reports/" TargetMode="External"/><Relationship Id="rId14" Type="http://schemas.openxmlformats.org/officeDocument/2006/relationships/hyperlink" Target="http://www.altmetric.com/" TargetMode="External"/><Relationship Id="rId22" Type="http://schemas.openxmlformats.org/officeDocument/2006/relationships/hyperlink" Target="http://www.tandfonline.com/" TargetMode="External"/><Relationship Id="rId27" Type="http://schemas.openxmlformats.org/officeDocument/2006/relationships/hyperlink" Target="https://accounts.google.com/Login?hl=en&amp;continue=http://scholar.google.com/citations&amp;service=citations" TargetMode="External"/><Relationship Id="rId30" Type="http://schemas.openxmlformats.org/officeDocument/2006/relationships/hyperlink" Target="http://www.scimagojr.com/" TargetMode="External"/><Relationship Id="rId35" Type="http://schemas.openxmlformats.org/officeDocument/2006/relationships/hyperlink" Target="http://scholarometer.indiana.edu/" TargetMode="External"/><Relationship Id="rId43" Type="http://schemas.openxmlformats.org/officeDocument/2006/relationships/hyperlink" Target="http://garfield.library.upenn.edu/papers/science1955.pdf" TargetMode="External"/><Relationship Id="rId48" Type="http://schemas.openxmlformats.org/officeDocument/2006/relationships/hyperlink" Target="http://crln.acrl.org/content/74/6/292.long" TargetMode="External"/><Relationship Id="rId56" Type="http://schemas.openxmlformats.org/officeDocument/2006/relationships/hyperlink" Target="http://altmetrics.org/manifesto/" TargetMode="External"/><Relationship Id="rId64" Type="http://schemas.openxmlformats.org/officeDocument/2006/relationships/hyperlink" Target="http://libguides.ivytech.edu/ImpactMeasures" TargetMode="External"/><Relationship Id="rId8" Type="http://schemas.openxmlformats.org/officeDocument/2006/relationships/endnotes" Target="endnotes.xml"/><Relationship Id="rId51" Type="http://schemas.openxmlformats.org/officeDocument/2006/relationships/hyperlink" Target="http://www.asis.org/Bulletin/Apr-13/AprMay13_Lin_Fenner.html" TargetMode="External"/><Relationship Id="rId3" Type="http://schemas.openxmlformats.org/officeDocument/2006/relationships/styles" Target="styles.xml"/><Relationship Id="rId12" Type="http://schemas.openxmlformats.org/officeDocument/2006/relationships/package" Target="embeddings/Microsoft_Word_Document1.docx"/><Relationship Id="rId17" Type="http://schemas.openxmlformats.org/officeDocument/2006/relationships/hyperlink" Target="https://impactstory.org/" TargetMode="External"/><Relationship Id="rId25" Type="http://schemas.openxmlformats.org/officeDocument/2006/relationships/hyperlink" Target="http://scholar.google.com/" TargetMode="External"/><Relationship Id="rId33" Type="http://schemas.openxmlformats.org/officeDocument/2006/relationships/hyperlink" Target="http://www.harzing.com/pop.htm" TargetMode="External"/><Relationship Id="rId38" Type="http://schemas.openxmlformats.org/officeDocument/2006/relationships/hyperlink" Target="http://www.altmetric.com/blog/gaming-altmetrics/" TargetMode="External"/><Relationship Id="rId46" Type="http://schemas.openxmlformats.org/officeDocument/2006/relationships/hyperlink" Target="http://www.infotoday.com/OnlineSearcher/Articles/Features/Altmetrics-A-stCentury-Solution-to-Determining-Research-Quality-90551.shtml" TargetMode="External"/><Relationship Id="rId59" Type="http://schemas.openxmlformats.org/officeDocument/2006/relationships/hyperlink" Target="http://www.niso.org/publications/isq/2013/v25no2/roemer/" TargetMode="External"/><Relationship Id="rId67" Type="http://schemas.openxmlformats.org/officeDocument/2006/relationships/fontTable" Target="fontTable.xml"/><Relationship Id="rId20" Type="http://schemas.openxmlformats.org/officeDocument/2006/relationships/hyperlink" Target="http://online.sagepub.com/browse/by/discipline" TargetMode="External"/><Relationship Id="rId41" Type="http://schemas.openxmlformats.org/officeDocument/2006/relationships/hyperlink" Target="http://arxiv.org/pdf/cs/0503007v1.pdf" TargetMode="External"/><Relationship Id="rId54" Type="http://schemas.openxmlformats.org/officeDocument/2006/relationships/hyperlink" Target="http://www.nature.com/nature/journal/v495/n7442/full/495437a.html" TargetMode="External"/><Relationship Id="rId62" Type="http://schemas.openxmlformats.org/officeDocument/2006/relationships/hyperlink" Target="http://www.niso.org/publications/isq/2013/v25no2/tay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2FA09CA-5F44-4C13-9774-D37CC8EF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dc:creator>
  <cp:lastModifiedBy>generic</cp:lastModifiedBy>
  <cp:revision>2</cp:revision>
  <cp:lastPrinted>2014-10-22T15:38:00Z</cp:lastPrinted>
  <dcterms:created xsi:type="dcterms:W3CDTF">2015-01-06T22:31:00Z</dcterms:created>
  <dcterms:modified xsi:type="dcterms:W3CDTF">2015-01-06T22:31:00Z</dcterms:modified>
</cp:coreProperties>
</file>